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709" w:rsidRDefault="00CF0709" w:rsidP="00CF0709">
      <w:pPr>
        <w:spacing w:after="0" w:line="240" w:lineRule="auto"/>
        <w:jc w:val="center"/>
        <w:rPr>
          <w:rFonts w:ascii="Times New Roman" w:hAnsi="Times New Roman" w:cs="Times New Roman"/>
          <w:b/>
          <w:sz w:val="28"/>
        </w:rPr>
      </w:pPr>
      <w:r>
        <w:rPr>
          <w:rFonts w:ascii="Times New Roman" w:hAnsi="Times New Roman" w:cs="Times New Roman"/>
          <w:b/>
          <w:sz w:val="28"/>
        </w:rPr>
        <w:t>Консультация для родителей</w:t>
      </w:r>
    </w:p>
    <w:p w:rsidR="00CF0709" w:rsidRPr="00CF0709" w:rsidRDefault="00CF0709" w:rsidP="00CF0709">
      <w:pPr>
        <w:spacing w:after="0" w:line="240" w:lineRule="auto"/>
        <w:jc w:val="center"/>
        <w:rPr>
          <w:rFonts w:ascii="Times New Roman" w:hAnsi="Times New Roman" w:cs="Times New Roman"/>
          <w:b/>
          <w:sz w:val="28"/>
        </w:rPr>
      </w:pPr>
      <w:r>
        <w:rPr>
          <w:rFonts w:ascii="Times New Roman" w:hAnsi="Times New Roman" w:cs="Times New Roman"/>
          <w:b/>
          <w:sz w:val="28"/>
        </w:rPr>
        <w:t>«Чтобы не случилось беды»</w:t>
      </w:r>
    </w:p>
    <w:p w:rsidR="00CF0709" w:rsidRPr="00CF0709" w:rsidRDefault="00CF0709" w:rsidP="00CF0709">
      <w:pPr>
        <w:spacing w:line="240" w:lineRule="auto"/>
        <w:rPr>
          <w:rFonts w:ascii="Times New Roman" w:hAnsi="Times New Roman" w:cs="Times New Roman"/>
          <w:sz w:val="28"/>
        </w:rPr>
      </w:pPr>
      <w:r w:rsidRPr="00CF0709">
        <w:rPr>
          <w:rFonts w:ascii="Times New Roman" w:hAnsi="Times New Roman" w:cs="Times New Roman"/>
          <w:sz w:val="28"/>
        </w:rPr>
        <w:t>Как показывают многочисленные наблюдения и анализ дорожных происшествий, ребенок младшего возраста не представляет автомобиль в качестве опасности, которая может принести увечье или лишить жизни, наоборот, с автомобилем у него связаны приятные впечатления. Ничто так не влечёт малыша, как автомобиль будь то игрушечный или настоящий. Избежать многих опасностей можно лишь путём соответствующего воспитания и обучения ребёнка. </w:t>
      </w:r>
    </w:p>
    <w:p w:rsidR="00CF0709" w:rsidRPr="00CF0709" w:rsidRDefault="00CF0709" w:rsidP="00CF0709">
      <w:pPr>
        <w:spacing w:line="240" w:lineRule="auto"/>
        <w:rPr>
          <w:rFonts w:ascii="Times New Roman" w:hAnsi="Times New Roman" w:cs="Times New Roman"/>
          <w:sz w:val="28"/>
        </w:rPr>
      </w:pPr>
      <w:r w:rsidRPr="00CF0709">
        <w:rPr>
          <w:rFonts w:ascii="Times New Roman" w:hAnsi="Times New Roman" w:cs="Times New Roman"/>
          <w:sz w:val="28"/>
        </w:rPr>
        <w:t xml:space="preserve">Родителям нужно понять, что обучение правилам дорожного движения начинается отнюдь не тогда, когда ребенок делает первые шаги. Уже намного раньше он запоминает, как ведут себя окружающие его люди (равно как положительное, так и отрицательное поведение). Бывает зачастую, что именно родители подают </w:t>
      </w:r>
      <w:proofErr w:type="gramStart"/>
      <w:r w:rsidRPr="00CF0709">
        <w:rPr>
          <w:rFonts w:ascii="Times New Roman" w:hAnsi="Times New Roman" w:cs="Times New Roman"/>
          <w:sz w:val="28"/>
        </w:rPr>
        <w:t>плохой</w:t>
      </w:r>
      <w:proofErr w:type="gramEnd"/>
      <w:r w:rsidRPr="00CF0709">
        <w:rPr>
          <w:rFonts w:ascii="Times New Roman" w:hAnsi="Times New Roman" w:cs="Times New Roman"/>
          <w:sz w:val="28"/>
        </w:rPr>
        <w:t xml:space="preserve"> пример своим детям: переходят проезжую часть дороги в местах, где это запрещено, сажают детей, не достигших 12 лет, на передние сиденья своих автомобилей. Все это ведет к росту детского дорожно-транспортного травматизма. Еще одна распространенная ошибка родителей –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w:t>
      </w:r>
    </w:p>
    <w:p w:rsidR="00CF0709" w:rsidRPr="00CF0709" w:rsidRDefault="00CF0709" w:rsidP="00CF0709">
      <w:pPr>
        <w:spacing w:line="240" w:lineRule="auto"/>
        <w:rPr>
          <w:rFonts w:ascii="Times New Roman" w:hAnsi="Times New Roman" w:cs="Times New Roman"/>
          <w:sz w:val="28"/>
        </w:rPr>
      </w:pPr>
      <w:r w:rsidRPr="00CF0709">
        <w:rPr>
          <w:rFonts w:ascii="Times New Roman" w:hAnsi="Times New Roman" w:cs="Times New Roman"/>
          <w:sz w:val="28"/>
        </w:rPr>
        <w:t xml:space="preserve">Ребенка нужно научить выполнять все требования безопасности дорожного движения, необходимо внушить, </w:t>
      </w:r>
      <w:proofErr w:type="gramStart"/>
      <w:r w:rsidRPr="00CF0709">
        <w:rPr>
          <w:rFonts w:ascii="Times New Roman" w:hAnsi="Times New Roman" w:cs="Times New Roman"/>
          <w:sz w:val="28"/>
        </w:rPr>
        <w:t>что</w:t>
      </w:r>
      <w:proofErr w:type="gramEnd"/>
      <w:r w:rsidRPr="00CF0709">
        <w:rPr>
          <w:rFonts w:ascii="Times New Roman" w:hAnsi="Times New Roman" w:cs="Times New Roman"/>
          <w:sz w:val="28"/>
        </w:rPr>
        <w:t xml:space="preserve"> проезжая часть предназначена исключительно для транспортных средств, а не для игр. Нужно научить детей ещё до того, как они пойдут в школу, умению ориентироваться в транспортной среде, прогнозировать разные ситуации, правильно определять место, где можно переходить дорогу, а перед переходом быть достаточно терпеливым и всегда оглядеться по сторонам, прежде чем сойти с тротуара.  </w:t>
      </w:r>
    </w:p>
    <w:p w:rsidR="00CF0709" w:rsidRPr="00CF0709" w:rsidRDefault="00CF0709" w:rsidP="00CF0709">
      <w:pPr>
        <w:spacing w:line="240" w:lineRule="auto"/>
        <w:rPr>
          <w:rFonts w:ascii="Times New Roman" w:hAnsi="Times New Roman" w:cs="Times New Roman"/>
          <w:sz w:val="28"/>
        </w:rPr>
      </w:pPr>
      <w:r w:rsidRPr="00CF0709">
        <w:rPr>
          <w:rFonts w:ascii="Times New Roman" w:hAnsi="Times New Roman" w:cs="Times New Roman"/>
          <w:b/>
          <w:bCs/>
          <w:sz w:val="28"/>
        </w:rPr>
        <w:t>В дошкольном возрасте ребёнок должен усвоить:</w:t>
      </w:r>
    </w:p>
    <w:p w:rsidR="00CF0709" w:rsidRPr="00CF0709" w:rsidRDefault="00CF0709" w:rsidP="00CF0709">
      <w:pPr>
        <w:numPr>
          <w:ilvl w:val="0"/>
          <w:numId w:val="1"/>
        </w:numPr>
        <w:spacing w:line="240" w:lineRule="auto"/>
        <w:rPr>
          <w:rFonts w:ascii="Times New Roman" w:hAnsi="Times New Roman" w:cs="Times New Roman"/>
          <w:sz w:val="28"/>
        </w:rPr>
      </w:pPr>
      <w:r w:rsidRPr="00CF0709">
        <w:rPr>
          <w:rFonts w:ascii="Times New Roman" w:hAnsi="Times New Roman" w:cs="Times New Roman"/>
          <w:sz w:val="28"/>
        </w:rPr>
        <w:t>элементы дороги (дорога, проезжая часть, тротуар, обочина, пешеходный переход, перекрёсток);</w:t>
      </w:r>
    </w:p>
    <w:p w:rsidR="00CF0709" w:rsidRPr="00CF0709" w:rsidRDefault="00CF0709" w:rsidP="00CF0709">
      <w:pPr>
        <w:numPr>
          <w:ilvl w:val="0"/>
          <w:numId w:val="1"/>
        </w:numPr>
        <w:spacing w:line="240" w:lineRule="auto"/>
        <w:rPr>
          <w:rFonts w:ascii="Times New Roman" w:hAnsi="Times New Roman" w:cs="Times New Roman"/>
          <w:sz w:val="28"/>
        </w:rPr>
      </w:pPr>
      <w:r w:rsidRPr="00CF0709">
        <w:rPr>
          <w:rFonts w:ascii="Times New Roman" w:hAnsi="Times New Roman" w:cs="Times New Roman"/>
          <w:sz w:val="28"/>
        </w:rPr>
        <w:t>транспортные средства (трамвай, автобус, троллейбус, легковой автомобиль, грузовой автомобиль, мотоцикл, велосипед);</w:t>
      </w:r>
    </w:p>
    <w:p w:rsidR="00CF0709" w:rsidRPr="00CF0709" w:rsidRDefault="00CF0709" w:rsidP="00CF0709">
      <w:pPr>
        <w:numPr>
          <w:ilvl w:val="0"/>
          <w:numId w:val="1"/>
        </w:numPr>
        <w:spacing w:line="240" w:lineRule="auto"/>
        <w:rPr>
          <w:rFonts w:ascii="Times New Roman" w:hAnsi="Times New Roman" w:cs="Times New Roman"/>
          <w:sz w:val="28"/>
        </w:rPr>
      </w:pPr>
      <w:r w:rsidRPr="00CF0709">
        <w:rPr>
          <w:rFonts w:ascii="Times New Roman" w:hAnsi="Times New Roman" w:cs="Times New Roman"/>
          <w:sz w:val="28"/>
        </w:rPr>
        <w:t>средства регулирования дорожного движения;</w:t>
      </w:r>
    </w:p>
    <w:p w:rsidR="00CF0709" w:rsidRPr="00CF0709" w:rsidRDefault="00CF0709" w:rsidP="00CF0709">
      <w:pPr>
        <w:numPr>
          <w:ilvl w:val="0"/>
          <w:numId w:val="1"/>
        </w:numPr>
        <w:spacing w:line="240" w:lineRule="auto"/>
        <w:rPr>
          <w:rFonts w:ascii="Times New Roman" w:hAnsi="Times New Roman" w:cs="Times New Roman"/>
          <w:sz w:val="28"/>
        </w:rPr>
      </w:pPr>
      <w:r w:rsidRPr="00CF0709">
        <w:rPr>
          <w:rFonts w:ascii="Times New Roman" w:hAnsi="Times New Roman" w:cs="Times New Roman"/>
          <w:sz w:val="28"/>
        </w:rPr>
        <w:t>значение сигналов светофора;</w:t>
      </w:r>
    </w:p>
    <w:p w:rsidR="00CF0709" w:rsidRPr="00CF0709" w:rsidRDefault="00CF0709" w:rsidP="00CF0709">
      <w:pPr>
        <w:numPr>
          <w:ilvl w:val="0"/>
          <w:numId w:val="1"/>
        </w:numPr>
        <w:spacing w:line="240" w:lineRule="auto"/>
        <w:rPr>
          <w:rFonts w:ascii="Times New Roman" w:hAnsi="Times New Roman" w:cs="Times New Roman"/>
          <w:sz w:val="28"/>
        </w:rPr>
      </w:pPr>
      <w:r w:rsidRPr="00CF0709">
        <w:rPr>
          <w:rFonts w:ascii="Times New Roman" w:hAnsi="Times New Roman" w:cs="Times New Roman"/>
          <w:sz w:val="28"/>
        </w:rPr>
        <w:t>правила движения по обочинам и тротуарам;</w:t>
      </w:r>
    </w:p>
    <w:p w:rsidR="00CF0709" w:rsidRPr="00CF0709" w:rsidRDefault="00CF0709" w:rsidP="00CF0709">
      <w:pPr>
        <w:numPr>
          <w:ilvl w:val="0"/>
          <w:numId w:val="1"/>
        </w:numPr>
        <w:spacing w:line="240" w:lineRule="auto"/>
        <w:rPr>
          <w:rFonts w:ascii="Times New Roman" w:hAnsi="Times New Roman" w:cs="Times New Roman"/>
          <w:sz w:val="28"/>
        </w:rPr>
      </w:pPr>
      <w:r w:rsidRPr="00CF0709">
        <w:rPr>
          <w:rFonts w:ascii="Times New Roman" w:hAnsi="Times New Roman" w:cs="Times New Roman"/>
          <w:sz w:val="28"/>
        </w:rPr>
        <w:t>правила перехода проезжей части;</w:t>
      </w:r>
    </w:p>
    <w:p w:rsidR="00CF0709" w:rsidRPr="00CF0709" w:rsidRDefault="00CF0709" w:rsidP="00CF0709">
      <w:pPr>
        <w:numPr>
          <w:ilvl w:val="0"/>
          <w:numId w:val="1"/>
        </w:numPr>
        <w:spacing w:line="240" w:lineRule="auto"/>
        <w:rPr>
          <w:rFonts w:ascii="Times New Roman" w:hAnsi="Times New Roman" w:cs="Times New Roman"/>
          <w:sz w:val="28"/>
        </w:rPr>
      </w:pPr>
      <w:r w:rsidRPr="00CF0709">
        <w:rPr>
          <w:rFonts w:ascii="Times New Roman" w:hAnsi="Times New Roman" w:cs="Times New Roman"/>
          <w:sz w:val="28"/>
        </w:rPr>
        <w:t>без взрослых выходить на дорогу нельзя;</w:t>
      </w:r>
    </w:p>
    <w:p w:rsidR="00CF0709" w:rsidRPr="00CF0709" w:rsidRDefault="00CF0709" w:rsidP="00CF0709">
      <w:pPr>
        <w:numPr>
          <w:ilvl w:val="0"/>
          <w:numId w:val="1"/>
        </w:numPr>
        <w:spacing w:line="240" w:lineRule="auto"/>
        <w:rPr>
          <w:rFonts w:ascii="Times New Roman" w:hAnsi="Times New Roman" w:cs="Times New Roman"/>
          <w:sz w:val="28"/>
        </w:rPr>
      </w:pPr>
      <w:r w:rsidRPr="00CF0709">
        <w:rPr>
          <w:rFonts w:ascii="Times New Roman" w:hAnsi="Times New Roman" w:cs="Times New Roman"/>
          <w:sz w:val="28"/>
        </w:rPr>
        <w:t>правила посадки, поведения и высадки в общественном транспорте.</w:t>
      </w:r>
    </w:p>
    <w:p w:rsidR="001A0CFD" w:rsidRDefault="00CF0709" w:rsidP="00CF0709">
      <w:pPr>
        <w:spacing w:line="240" w:lineRule="auto"/>
        <w:rPr>
          <w:rFonts w:ascii="Times New Roman" w:hAnsi="Times New Roman" w:cs="Times New Roman"/>
          <w:sz w:val="28"/>
        </w:rPr>
      </w:pPr>
      <w:r w:rsidRPr="00CF0709">
        <w:rPr>
          <w:rFonts w:ascii="Times New Roman" w:hAnsi="Times New Roman" w:cs="Times New Roman"/>
          <w:sz w:val="28"/>
        </w:rPr>
        <w:t>Уважаемые родители!</w:t>
      </w:r>
      <w:r>
        <w:rPr>
          <w:rFonts w:ascii="Times New Roman" w:hAnsi="Times New Roman" w:cs="Times New Roman"/>
          <w:sz w:val="28"/>
        </w:rPr>
        <w:t xml:space="preserve"> </w:t>
      </w:r>
      <w:r w:rsidRPr="00CF0709">
        <w:rPr>
          <w:rFonts w:ascii="Times New Roman" w:hAnsi="Times New Roman" w:cs="Times New Roman"/>
          <w:sz w:val="28"/>
        </w:rPr>
        <w:t>Помните!</w:t>
      </w:r>
      <w:r>
        <w:rPr>
          <w:rFonts w:ascii="Times New Roman" w:hAnsi="Times New Roman" w:cs="Times New Roman"/>
          <w:sz w:val="28"/>
        </w:rPr>
        <w:t xml:space="preserve"> </w:t>
      </w:r>
      <w:r w:rsidRPr="00CF0709">
        <w:rPr>
          <w:rFonts w:ascii="Times New Roman" w:hAnsi="Times New Roman" w:cs="Times New Roman"/>
          <w:sz w:val="28"/>
        </w:rPr>
        <w:t xml:space="preserve">Ребёнок учится законам дорог, беря пример с членов семьи и других взрослых. Пример папы и мамы учит </w:t>
      </w:r>
      <w:r>
        <w:rPr>
          <w:rFonts w:ascii="Times New Roman" w:hAnsi="Times New Roman" w:cs="Times New Roman"/>
          <w:sz w:val="28"/>
        </w:rPr>
        <w:t>ди</w:t>
      </w:r>
      <w:r w:rsidRPr="00CF0709">
        <w:rPr>
          <w:rFonts w:ascii="Times New Roman" w:hAnsi="Times New Roman" w:cs="Times New Roman"/>
          <w:sz w:val="28"/>
        </w:rPr>
        <w:t>сциплинированному поведению на дороге не только вашего ребёнка, но других родителей. </w:t>
      </w:r>
    </w:p>
    <w:p w:rsidR="00CF0709" w:rsidRPr="00CF0709" w:rsidRDefault="00CF0709" w:rsidP="00CF0709">
      <w:pPr>
        <w:spacing w:line="240" w:lineRule="auto"/>
        <w:rPr>
          <w:rFonts w:ascii="Times New Roman" w:hAnsi="Times New Roman" w:cs="Times New Roman"/>
          <w:sz w:val="28"/>
        </w:rPr>
      </w:pPr>
      <w:bookmarkStart w:id="0" w:name="_GoBack"/>
      <w:r>
        <w:rPr>
          <w:noProof/>
          <w:lang w:eastAsia="ru-RU"/>
        </w:rPr>
        <w:lastRenderedPageBreak/>
        <w:drawing>
          <wp:inline distT="0" distB="0" distL="0" distR="0" wp14:anchorId="0B7D5C0E" wp14:editId="08104023">
            <wp:extent cx="9906000" cy="6400800"/>
            <wp:effectExtent l="0" t="0" r="0" b="0"/>
            <wp:docPr id="2" name="Рисунок 2" descr="https://ds04.infourok.ru/uploads/ex/0dcc/000a46fb-e8b50ad6/3/640/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dcc/000a46fb-e8b50ad6/3/640/img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9906000" cy="6400800"/>
                    </a:xfrm>
                    <a:prstGeom prst="rect">
                      <a:avLst/>
                    </a:prstGeom>
                    <a:noFill/>
                    <a:ln>
                      <a:noFill/>
                    </a:ln>
                  </pic:spPr>
                </pic:pic>
              </a:graphicData>
            </a:graphic>
          </wp:inline>
        </w:drawing>
      </w:r>
      <w:bookmarkEnd w:id="0"/>
    </w:p>
    <w:sectPr w:rsidR="00CF0709" w:rsidRPr="00CF0709" w:rsidSect="00CF0709">
      <w:pgSz w:w="11906" w:h="16838" w:code="9"/>
      <w:pgMar w:top="850"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C1360"/>
    <w:multiLevelType w:val="multilevel"/>
    <w:tmpl w:val="D87E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709"/>
    <w:rsid w:val="001A0CFD"/>
    <w:rsid w:val="001C7712"/>
    <w:rsid w:val="00CF0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E462F-33E4-4D51-B0AA-C1DE7A8C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070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F0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3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365</Words>
  <Characters>2082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cp:lastPrinted>2018-10-28T11:28:00Z</cp:lastPrinted>
  <dcterms:created xsi:type="dcterms:W3CDTF">2018-10-28T11:24:00Z</dcterms:created>
  <dcterms:modified xsi:type="dcterms:W3CDTF">2018-10-28T11:30:00Z</dcterms:modified>
</cp:coreProperties>
</file>