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66" w:rsidRPr="000D17A5" w:rsidRDefault="001E7C66" w:rsidP="000D17A5">
      <w:pPr>
        <w:shd w:val="clear" w:color="auto" w:fill="FFFFFF"/>
        <w:spacing w:before="75" w:after="75" w:line="540" w:lineRule="atLeast"/>
        <w:jc w:val="center"/>
        <w:outlineLvl w:val="0"/>
        <w:rPr>
          <w:rFonts w:ascii="Arial" w:eastAsia="Times New Roman" w:hAnsi="Arial" w:cs="Arial"/>
          <w:spacing w:val="-15"/>
          <w:kern w:val="36"/>
          <w:sz w:val="54"/>
          <w:szCs w:val="54"/>
          <w:lang w:eastAsia="ru-RU"/>
        </w:rPr>
      </w:pPr>
      <w:r w:rsidRPr="000D17A5">
        <w:rPr>
          <w:rFonts w:ascii="Arial" w:eastAsia="Times New Roman" w:hAnsi="Arial" w:cs="Arial"/>
          <w:spacing w:val="-15"/>
          <w:kern w:val="36"/>
          <w:sz w:val="54"/>
          <w:szCs w:val="54"/>
          <w:lang w:eastAsia="ru-RU"/>
        </w:rPr>
        <w:t>О порядке уведомления работодателя о склонении муниципального служащего к совершению коррупционных правонарушений</w:t>
      </w:r>
    </w:p>
    <w:p w:rsidR="001E7C66" w:rsidRPr="001E7C66" w:rsidRDefault="001E7C66" w:rsidP="001E7C66">
      <w:pPr>
        <w:shd w:val="clear" w:color="auto" w:fill="FFFFFF"/>
        <w:spacing w:before="75" w:after="75" w:line="315" w:lineRule="atLeas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1E7C66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1.Настоящий Порядок разработан в соответствии с частью 5 статьи 9 Федерального закона от 25.12.2008 № 273-ФЗ «О противодействии коррупции» и определяет процедуру уведомления работодателя (руководителя соответствующего структурного подразделения) о фактах обращения в целях скло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муниципального служащего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совершению коррупционных правонарушений (далее - уведомление), перечень сведений, содержащихся в уведомлениях, организации проверки этих сведений и порядок регистрации уведомлений.</w:t>
      </w:r>
      <w:proofErr w:type="gramEnd"/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обязан уведомлять работодателя обо всех случаях обращения какого-либо лица (лиц) в целях склонения его к совершению коррупционных правонарушений или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  незамедлительно (в срок не позднее служебного дня, следующего за днем обращения).</w:t>
      </w:r>
      <w:proofErr w:type="gramEnd"/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и других изложенных выше фактах коррупционной направленности, он обязан уведомить работодателя по любым доступным средствам связи, а по прибытии к месту службы оформить соответствующее уведомление в письменной форме.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изложенные выше факты коррупционной направленности.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уведомлении указываются следующие сведения: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фамилия, имя, отчество, должность муниципального служащего;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время, место и обстоятельства, при которых произошло обращение к муниципальному служащему (телефонный разговор, личная встреча, почтовое отправление и т.д.);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должность (если известно) лица (лиц), обратившегося (обратившихся) к муниципальному служащему в целях склонения его к совершению коррупционных правонарушений;</w:t>
      </w:r>
      <w:proofErr w:type="gramEnd"/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лица, от имени или в интересах которого лицо (лица) обратилось (обратились) к муниципальному служащему в целях склонения его к совершению коррупционных правонарушений;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предполагаемого правонарушения, склонение к которому содержалось в обращении к муниципальному служащему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склонения к совершению коррупционного правонарушения (подкуп, угроза, обман и т.д.);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которыми располагает муниципальный служащий относительно факта обращения;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личную подпись муниципального служащего, дату заполнения уведомления.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представляется муниципальным служащим по форме, согласно приложению к настоящему Порядку.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может быть направлено в адрес работодателя или соответствующей кадровой службы заказным письмом с описью вложения и пометкой "лично в руки" или представлено муниципальным служащим лично.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о фактах склонения его к совершению коррупционного правонарушения или совершения другими муниципальными служащими коррупционных правонарушений, непредставления сведений либо представление заведомо недостоверных или неполных сведений о доходах, об имуществе и обязательствах имущественного характера может уведомить органы прокуратуры и другие государственные органы, о чем обязан сообщить, в </w:t>
      </w:r>
      <w:proofErr w:type="spellStart"/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указанием содержания уведомления, работодателю.</w:t>
      </w:r>
      <w:proofErr w:type="gramEnd"/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Работодатель, которому поступило уведомление муниципального служащего или информация от него о фактах коррупционных правонарушений, обязан незамедлительно передать их в </w:t>
      </w: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соответствующую кадровую службу для регистрации и последующего реагирования в установленном порядке.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Представленное уведомление регистрируется в журнале регистрации уведомлений работодателя о фактах обращения в целях склонения муниципального служащего к совершению коррупционных правонарушений (далее - журнал регистрации), листы которого должны быть прошнурованы, пронумерованы и скреплены печатью соответствующего структурного подразделения.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указываются: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порядковый номер;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 уведомления;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и подпись муниципального служащего, подавшего уведомление;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присвоенный регистрационный номер;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 уведомления;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уполномоченного лица, принявшего уведомление;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уполномоченного лица, принявшего уведомление.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Регистрация уведомлений осуществляется соответствующей кадровой службой: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его поступления, если оно поступило по почте;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незамедлительно, в присутствии муниципального служащего, если уведомление представлено им лично.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поступлении уведомления в кадровую службу она информирует работодателя о поступившем уведомлении в день его регистрации.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Для организации проверки сведений, указанных в уведомлении, в течение 3 рабочих дней со дня регистрации уведомление направляется в правоохранительные органы.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0D17A5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9. Муниципальный  служащий, уклонившийся от уведомления работодателя о ставших известных ему фактах коррупционных правонарушений или скрывший их, подлежит привлечению к ответственности в соответствии с законодательством Российской Федерации.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1E7C66" w:rsidP="00E777B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E7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Порядку</w:t>
      </w:r>
    </w:p>
    <w:p w:rsidR="00E777B9" w:rsidRDefault="001E7C66" w:rsidP="001E7C6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 работодателя о фактах</w:t>
      </w:r>
      <w:r w:rsidRPr="000D1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обращения в целях склонения муниципального служащего</w:t>
      </w:r>
      <w:r w:rsidRPr="000D17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1E7C66" w:rsidP="00E777B9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Работодателю </w:t>
      </w:r>
    </w:p>
    <w:p w:rsidR="001E7C66" w:rsidRPr="00E777B9" w:rsidRDefault="001E7C66" w:rsidP="001E7C66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(должность, Ф.И.О.)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____________________</w:t>
      </w:r>
    </w:p>
    <w:p w:rsidR="001E7C66" w:rsidRPr="00E777B9" w:rsidRDefault="001E7C66" w:rsidP="001E7C66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(Ф.И.О. муниципального служащего,</w:t>
      </w:r>
      <w:proofErr w:type="gramEnd"/>
    </w:p>
    <w:p w:rsidR="001E7C66" w:rsidRPr="00E777B9" w:rsidRDefault="001E7C66" w:rsidP="001E7C66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должность, </w:t>
      </w:r>
      <w:proofErr w:type="gramStart"/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структурное</w:t>
      </w:r>
      <w:proofErr w:type="gramEnd"/>
    </w:p>
    <w:p w:rsidR="001E7C66" w:rsidRPr="00E777B9" w:rsidRDefault="001E7C66" w:rsidP="001E7C66">
      <w:pPr>
        <w:shd w:val="clear" w:color="auto" w:fill="FFFFFF"/>
        <w:spacing w:before="75" w:after="75" w:line="315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подразделение)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Уведомляю о факте обращения в целях склонения меня к коррупционному правонарушению (далее – склонение к правонарушению) со стороны __________________________________</w:t>
      </w:r>
      <w:r w:rsidR="00E777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1E7C66" w:rsidRPr="000D17A5" w:rsidRDefault="001E7C66" w:rsidP="00E777B9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(указывается Ф.И.О.,  должность, все известные сведения о физическом юридическом) лице, склоняющем к правонарушению)</w:t>
      </w: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777B9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2. Склонение к правонарушению производилось в целях осуществления мною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E777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1E7C66" w:rsidRPr="00E777B9" w:rsidRDefault="001E7C66" w:rsidP="00E777B9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(указывается сущность предполагаемого правонарушения).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3. Склонение к правонарушению осуществлялось посредством</w:t>
      </w:r>
    </w:p>
    <w:p w:rsidR="00E777B9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E777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1E7C66" w:rsidRPr="00E777B9" w:rsidRDefault="001E7C66" w:rsidP="001E7C6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> (способ склонения: подкуп, угроза, обман и т.д.) 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E777B9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Склонение к правонарушению производилось 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1E7C66"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E7C66" w:rsidRPr="00E777B9" w:rsidRDefault="00E777B9" w:rsidP="001E7C66">
      <w:pPr>
        <w:shd w:val="clear" w:color="auto" w:fill="FFFFFF"/>
        <w:spacing w:before="75" w:after="75" w:line="315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  </w:t>
      </w:r>
      <w:r w:rsidR="001E7C66" w:rsidRPr="00E777B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(обстоятельства склонения: телефонный разговор, личная встреча, почта и др.)</w:t>
      </w:r>
    </w:p>
    <w:tbl>
      <w:tblPr>
        <w:tblW w:w="9046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0"/>
        <w:gridCol w:w="3516"/>
        <w:gridCol w:w="100"/>
      </w:tblGrid>
      <w:tr w:rsidR="000D17A5" w:rsidRPr="00E777B9" w:rsidTr="00E777B9">
        <w:trPr>
          <w:tblCellSpacing w:w="0" w:type="dxa"/>
        </w:trPr>
        <w:tc>
          <w:tcPr>
            <w:tcW w:w="54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E7C66" w:rsidRPr="00E777B9" w:rsidRDefault="001E7C66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E7C66" w:rsidRPr="00E777B9" w:rsidRDefault="001E7C66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_____________________________________________</w:t>
            </w:r>
          </w:p>
        </w:tc>
        <w:tc>
          <w:tcPr>
            <w:tcW w:w="3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E7C66" w:rsidRPr="00E777B9" w:rsidRDefault="00E777B9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______________</w:t>
            </w:r>
            <w:r w:rsidR="001E7C66"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_____________</w:t>
            </w:r>
          </w:p>
        </w:tc>
        <w:tc>
          <w:tcPr>
            <w:tcW w:w="1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E7C66" w:rsidRPr="00E777B9" w:rsidRDefault="001E7C66" w:rsidP="001E7C66">
            <w:pPr>
              <w:spacing w:before="75" w:after="75" w:line="315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0D17A5" w:rsidRPr="000D17A5" w:rsidTr="00E777B9">
        <w:trPr>
          <w:tblCellSpacing w:w="0" w:type="dxa"/>
        </w:trPr>
        <w:tc>
          <w:tcPr>
            <w:tcW w:w="54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7C66" w:rsidRPr="00E777B9" w:rsidRDefault="001E7C66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(дата заполнения уведомления)</w:t>
            </w:r>
          </w:p>
        </w:tc>
        <w:tc>
          <w:tcPr>
            <w:tcW w:w="35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7C66" w:rsidRPr="00E777B9" w:rsidRDefault="001E7C66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777B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(подпись)</w:t>
            </w:r>
          </w:p>
        </w:tc>
        <w:tc>
          <w:tcPr>
            <w:tcW w:w="1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E7C66" w:rsidRPr="000D17A5" w:rsidRDefault="001E7C66" w:rsidP="001E7C66">
            <w:pPr>
              <w:spacing w:before="75" w:after="75" w:line="31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1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E7C66" w:rsidRPr="000D17A5" w:rsidRDefault="001E7C66" w:rsidP="001E7C66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57FA" w:rsidRPr="000D17A5" w:rsidRDefault="001E7C66" w:rsidP="00E777B9">
      <w:pPr>
        <w:shd w:val="clear" w:color="auto" w:fill="FFFFFF"/>
        <w:spacing w:before="75" w:after="75" w:line="315" w:lineRule="atLeast"/>
        <w:rPr>
          <w:rFonts w:ascii="Times New Roman" w:hAnsi="Times New Roman" w:cs="Times New Roman"/>
          <w:sz w:val="28"/>
          <w:szCs w:val="28"/>
        </w:rPr>
      </w:pPr>
      <w:r w:rsidRPr="000D17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9A57FA" w:rsidRPr="000D17A5" w:rsidSect="00E777B9">
      <w:footerReference w:type="default" r:id="rId7"/>
      <w:pgSz w:w="11906" w:h="16838"/>
      <w:pgMar w:top="1134" w:right="1274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66" w:rsidRDefault="00A76266" w:rsidP="000D17A5">
      <w:pPr>
        <w:spacing w:after="0" w:line="240" w:lineRule="auto"/>
      </w:pPr>
      <w:r>
        <w:separator/>
      </w:r>
    </w:p>
  </w:endnote>
  <w:endnote w:type="continuationSeparator" w:id="0">
    <w:p w:rsidR="00A76266" w:rsidRDefault="00A76266" w:rsidP="000D1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148901"/>
      <w:docPartObj>
        <w:docPartGallery w:val="Page Numbers (Bottom of Page)"/>
        <w:docPartUnique/>
      </w:docPartObj>
    </w:sdtPr>
    <w:sdtContent>
      <w:p w:rsidR="000D17A5" w:rsidRDefault="000D17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7B9">
          <w:rPr>
            <w:noProof/>
          </w:rPr>
          <w:t>3</w:t>
        </w:r>
        <w:r>
          <w:fldChar w:fldCharType="end"/>
        </w:r>
      </w:p>
    </w:sdtContent>
  </w:sdt>
  <w:p w:rsidR="000D17A5" w:rsidRDefault="000D17A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66" w:rsidRDefault="00A76266" w:rsidP="000D17A5">
      <w:pPr>
        <w:spacing w:after="0" w:line="240" w:lineRule="auto"/>
      </w:pPr>
      <w:r>
        <w:separator/>
      </w:r>
    </w:p>
  </w:footnote>
  <w:footnote w:type="continuationSeparator" w:id="0">
    <w:p w:rsidR="00A76266" w:rsidRDefault="00A76266" w:rsidP="000D17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66"/>
    <w:rsid w:val="000D17A5"/>
    <w:rsid w:val="001E7C66"/>
    <w:rsid w:val="009A57FA"/>
    <w:rsid w:val="00A76266"/>
    <w:rsid w:val="00E7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7A5"/>
  </w:style>
  <w:style w:type="paragraph" w:styleId="a7">
    <w:name w:val="footer"/>
    <w:basedOn w:val="a"/>
    <w:link w:val="a8"/>
    <w:uiPriority w:val="99"/>
    <w:unhideWhenUsed/>
    <w:rsid w:val="000D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7A5"/>
  </w:style>
  <w:style w:type="paragraph" w:styleId="a9">
    <w:name w:val="List Paragraph"/>
    <w:basedOn w:val="a"/>
    <w:uiPriority w:val="34"/>
    <w:qFormat/>
    <w:rsid w:val="00E77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17A5"/>
  </w:style>
  <w:style w:type="paragraph" w:styleId="a7">
    <w:name w:val="footer"/>
    <w:basedOn w:val="a"/>
    <w:link w:val="a8"/>
    <w:uiPriority w:val="99"/>
    <w:unhideWhenUsed/>
    <w:rsid w:val="000D1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17A5"/>
  </w:style>
  <w:style w:type="paragraph" w:styleId="a9">
    <w:name w:val="List Paragraph"/>
    <w:basedOn w:val="a"/>
    <w:uiPriority w:val="34"/>
    <w:qFormat/>
    <w:rsid w:val="00E77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2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84536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5867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6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</cp:revision>
  <dcterms:created xsi:type="dcterms:W3CDTF">2015-11-02T12:31:00Z</dcterms:created>
  <dcterms:modified xsi:type="dcterms:W3CDTF">2015-11-02T16:41:00Z</dcterms:modified>
</cp:coreProperties>
</file>