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A08" w:rsidRPr="006E1A08" w:rsidRDefault="006E1A08" w:rsidP="006E1A08">
      <w:pPr>
        <w:spacing w:before="225" w:after="225" w:line="264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u w:val="single"/>
          <w:lang w:eastAsia="ru-RU"/>
        </w:rPr>
      </w:pPr>
      <w:r w:rsidRPr="006E1A08">
        <w:rPr>
          <w:rFonts w:ascii="Times New Roman" w:eastAsia="Times New Roman" w:hAnsi="Times New Roman" w:cs="Times New Roman"/>
          <w:b/>
          <w:bCs/>
          <w:i/>
          <w:color w:val="1F497D" w:themeColor="text2"/>
          <w:sz w:val="40"/>
          <w:szCs w:val="40"/>
          <w:u w:val="single"/>
          <w:lang w:eastAsia="ru-RU"/>
        </w:rPr>
        <w:t>Памятка для родителей</w:t>
      </w:r>
    </w:p>
    <w:p w:rsidR="006E1A08" w:rsidRPr="006E1A08" w:rsidRDefault="006E1A08" w:rsidP="006E1A08">
      <w:pPr>
        <w:spacing w:before="225" w:after="225" w:line="264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lang w:eastAsia="ru-RU"/>
        </w:rPr>
      </w:pPr>
      <w:r w:rsidRPr="006E1A08"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lang w:eastAsia="ru-RU"/>
        </w:rPr>
        <w:t xml:space="preserve"> "10 способов успокоить разбушевавшихся детей"</w:t>
      </w:r>
    </w:p>
    <w:p w:rsidR="006E1A08" w:rsidRPr="006E1A08" w:rsidRDefault="006E1A08" w:rsidP="000B77A5">
      <w:pPr>
        <w:spacing w:before="150" w:line="432" w:lineRule="atLeast"/>
        <w:textAlignment w:val="baseline"/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  <w:u w:val="single"/>
          <w:lang w:eastAsia="ru-RU"/>
        </w:rPr>
      </w:pPr>
      <w:r w:rsidRPr="006E1A08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  <w:u w:val="single"/>
          <w:lang w:eastAsia="ru-RU"/>
        </w:rPr>
        <w:t xml:space="preserve">Воспитатель: </w:t>
      </w:r>
      <w:proofErr w:type="spellStart"/>
      <w:r w:rsidRPr="006E1A08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  <w:u w:val="single"/>
          <w:lang w:eastAsia="ru-RU"/>
        </w:rPr>
        <w:t>Розман</w:t>
      </w:r>
      <w:proofErr w:type="spellEnd"/>
      <w:r w:rsidRPr="006E1A08">
        <w:rPr>
          <w:rFonts w:ascii="Times New Roman" w:eastAsia="Times New Roman" w:hAnsi="Times New Roman" w:cs="Times New Roman"/>
          <w:i/>
          <w:color w:val="4F81BD" w:themeColor="accent1"/>
          <w:sz w:val="28"/>
          <w:szCs w:val="28"/>
          <w:u w:val="single"/>
          <w:lang w:eastAsia="ru-RU"/>
        </w:rPr>
        <w:t xml:space="preserve"> А.В.</w:t>
      </w:r>
    </w:p>
    <w:p w:rsidR="000B77A5" w:rsidRPr="0049270E" w:rsidRDefault="00207AB9" w:rsidP="000B77A5">
      <w:pPr>
        <w:spacing w:before="150" w:line="432" w:lineRule="atLeast"/>
        <w:textAlignment w:val="baseline"/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В старшем дошкольном возрасте</w:t>
      </w:r>
      <w:r w:rsidR="005A50FD" w:rsidRPr="0049270E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="000B77A5" w:rsidRPr="0049270E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важно привить ребенку интерес к чтению, познанию мира. Но еще важнее научиться правильно справляться с разбушевавшимися детьми. Наши небольшие памятки для родителей </w:t>
      </w:r>
      <w:r w:rsidR="00530862" w:rsidRPr="0049270E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 xml:space="preserve"> </w:t>
      </w:r>
      <w:r w:rsidR="000B77A5" w:rsidRPr="0049270E">
        <w:rPr>
          <w:rFonts w:ascii="Times New Roman" w:eastAsia="Times New Roman" w:hAnsi="Times New Roman" w:cs="Times New Roman"/>
          <w:b/>
          <w:i/>
          <w:color w:val="4F81BD" w:themeColor="accent1"/>
          <w:sz w:val="28"/>
          <w:szCs w:val="28"/>
          <w:lang w:eastAsia="ru-RU"/>
        </w:rPr>
        <w:t>содержат именно такую информацию.</w:t>
      </w:r>
    </w:p>
    <w:p w:rsidR="006E1A08" w:rsidRPr="006E1A08" w:rsidRDefault="006E1A08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6E1A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"</w:t>
      </w:r>
      <w:r w:rsidR="000B77A5" w:rsidRPr="006E1A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Замри-отомри</w:t>
      </w:r>
      <w:r w:rsidRPr="006E1A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"</w:t>
      </w:r>
      <w:r w:rsidR="000B77A5"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Вариаций этой игры множество. Например, по команде “День” ребенок прыгает, играет. А по команде “Ночь” притворяется спящим. Или малыш — это мышка и бегает-играет, пока вы не скажете “Кошка идет!”. Вместо словесной команды, можно давать звуковую: хлопать в ладоши или звонить в колокольчик. Дети постарше любят играть в</w:t>
      </w:r>
    </w:p>
    <w:p w:rsidR="000B77A5" w:rsidRPr="006E1A08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Pr="006E1A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“Море волнуется”.</w:t>
      </w:r>
    </w:p>
    <w:p w:rsidR="000B77A5" w:rsidRPr="0049270E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Предложите ребенку представить, что он </w:t>
      </w:r>
      <w:r w:rsidRPr="006E1A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тигр на охоте</w:t>
      </w: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. Ему нужно неподвижно сидеть в засаде, а потом прыгать и кого-то ловить. Или вместе с ребенком ловите воображаемых бабочек, к которым нужно медленно и очень тихо подкрадываться. Под каким-нибудь игровым предлогом, спрячьтесь вместе под одеялом и сидите там тихо-тихо.</w:t>
      </w:r>
    </w:p>
    <w:p w:rsidR="000B77A5" w:rsidRPr="0049270E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Попробуйте упражнение на чередования напряжение и расслабления.</w:t>
      </w:r>
    </w:p>
    <w:p w:rsidR="000B77A5" w:rsidRPr="0049270E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Попросите ребенка выполнить сложное движение, требующее сосредоточенности (провести пальцем по нарисованному лабиринту, провезти машину за веревочку между кеглями). За выполнение обещайте приз.</w:t>
      </w:r>
    </w:p>
    <w:p w:rsidR="000B77A5" w:rsidRPr="0049270E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Предложите игру. Вы говорите слово, а ребенок старается произнести это слово громче, чем вы. А потом, наоборот, попросите малыша говорить тише, чем вы.</w:t>
      </w:r>
    </w:p>
    <w:p w:rsidR="000B77A5" w:rsidRPr="0049270E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Возьмите простыню или тонкое покрывало и плотно запеленайте “малыша”. Возраст значения не имеет, но важно, чтобы ему эта игра нравилась. Можно брать детей на руки, покачать, спеть песенку.</w:t>
      </w:r>
    </w:p>
    <w:p w:rsidR="000B77A5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Предложите игру </w:t>
      </w:r>
      <w:r w:rsidRPr="006E1A08">
        <w:rPr>
          <w:rFonts w:ascii="Times New Roman" w:eastAsia="Times New Roman" w:hAnsi="Times New Roman" w:cs="Times New Roman"/>
          <w:b/>
          <w:color w:val="1F497D" w:themeColor="text2"/>
          <w:sz w:val="28"/>
          <w:szCs w:val="28"/>
          <w:lang w:eastAsia="ru-RU"/>
        </w:rPr>
        <w:t>“Капитан и корабль”.</w:t>
      </w: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Капитан должен отдавать команды (“Прямо”, “Направо”, “Налево”, ), а корабль четко им следовать.</w:t>
      </w:r>
    </w:p>
    <w:p w:rsidR="006E1A08" w:rsidRPr="0049270E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0B77A5" w:rsidRPr="0049270E" w:rsidRDefault="000B77A5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>Загородите дорогу или схватите носящегося по квартире малыша. Чтобы пройти (освободиться) он должен ответить на вопрос, требующий сосредоточения.</w:t>
      </w:r>
    </w:p>
    <w:p w:rsidR="000B77A5" w:rsidRPr="0049270E" w:rsidRDefault="006E1A08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0B77A5"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Предложите повторять за вами все слова и действия. Начинайте показывать быстрые, резкие движения или громко кричите. Постепенно переходите к более спокойным, плавным движениям и тихой речи.</w:t>
      </w:r>
    </w:p>
    <w:p w:rsidR="000B77A5" w:rsidRDefault="006E1A08" w:rsidP="000B77A5">
      <w:pPr>
        <w:numPr>
          <w:ilvl w:val="0"/>
          <w:numId w:val="1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r w:rsidR="000B77A5"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Попросите малыша, носящегося по квартире, выполнять ваши задания. Важно, чтобы активное задание сочеталось с необходимостью вести подсчет действиям. Или активность чередовалась с периодами покоя. Поощряйте малыша за выполнение заданий.</w:t>
      </w: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D138B2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180975</wp:posOffset>
            </wp:positionV>
            <wp:extent cx="5086350" cy="4486275"/>
            <wp:effectExtent l="19050" t="0" r="0" b="0"/>
            <wp:wrapTight wrapText="bothSides">
              <wp:wrapPolygon edited="0">
                <wp:start x="-81" y="0"/>
                <wp:lineTo x="-81" y="21554"/>
                <wp:lineTo x="21600" y="21554"/>
                <wp:lineTo x="21600" y="0"/>
                <wp:lineTo x="-81" y="0"/>
              </wp:wrapPolygon>
            </wp:wrapTight>
            <wp:docPr id="2" name="Рисунок 1" descr="C:\Users\Саша\Downloads\44c490ee75c19269915456bc83e9b1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ownloads\44c490ee75c19269915456bc83e9b1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6E1A08" w:rsidRPr="0049270E" w:rsidRDefault="006E1A08" w:rsidP="006E1A08">
      <w:pPr>
        <w:spacing w:after="0" w:line="432" w:lineRule="atLeast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</w:p>
    <w:p w:rsidR="00D138B2" w:rsidRDefault="00D138B2" w:rsidP="006E1A08">
      <w:pPr>
        <w:spacing w:before="225" w:after="225" w:line="264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u w:val="single"/>
          <w:lang w:eastAsia="ru-RU"/>
        </w:rPr>
      </w:pPr>
    </w:p>
    <w:p w:rsidR="006E1A08" w:rsidRPr="006E1A08" w:rsidRDefault="000B77A5" w:rsidP="006E1A08">
      <w:pPr>
        <w:spacing w:before="225" w:after="225" w:line="264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u w:val="single"/>
          <w:lang w:eastAsia="ru-RU"/>
        </w:rPr>
      </w:pPr>
      <w:r w:rsidRPr="006E1A08"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u w:val="single"/>
          <w:lang w:eastAsia="ru-RU"/>
        </w:rPr>
        <w:t>Памятка</w:t>
      </w:r>
      <w:r w:rsidR="006E1A08"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u w:val="single"/>
          <w:lang w:eastAsia="ru-RU"/>
        </w:rPr>
        <w:t xml:space="preserve"> для родителей.</w:t>
      </w:r>
    </w:p>
    <w:p w:rsidR="000B77A5" w:rsidRPr="006E1A08" w:rsidRDefault="000B77A5" w:rsidP="006E1A08">
      <w:pPr>
        <w:spacing w:before="225" w:after="225" w:line="264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lang w:eastAsia="ru-RU"/>
        </w:rPr>
      </w:pPr>
      <w:r w:rsidRPr="006E1A08">
        <w:rPr>
          <w:rFonts w:ascii="Times New Roman" w:eastAsia="Times New Roman" w:hAnsi="Times New Roman" w:cs="Times New Roman"/>
          <w:b/>
          <w:bCs/>
          <w:i/>
          <w:color w:val="1F497D" w:themeColor="text2"/>
          <w:sz w:val="36"/>
          <w:szCs w:val="36"/>
          <w:lang w:eastAsia="ru-RU"/>
        </w:rPr>
        <w:t>"10 способов привить любовь к чтению"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Наслаждайтесь чтением сами и выработайте у детей отношение к чтению как к удовольствию.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Показывайте, что вы цените чтение: покупайте книги, дарите их сами и с радостью принимайте в подарок.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Пусть дети самостоятельно выбирают себе книги и журналы в библиотеке или книжном магазине.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Выделите в домашней библиотеке полочку для литературы вашего малыша.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Поощряйте чтение детей вслух.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Интересуйтесь мнением детей о книгах, которые они читают.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Собирайте книги на темы, которые вдохновят детей узнавать еще больше о прочитанном.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Разгадывайте с детьми кроссворды.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По очереди читайте друг другу рассказы или смешные истории</w:t>
      </w:r>
    </w:p>
    <w:p w:rsidR="000B77A5" w:rsidRPr="0049270E" w:rsidRDefault="000B77A5" w:rsidP="000B77A5">
      <w:pPr>
        <w:numPr>
          <w:ilvl w:val="0"/>
          <w:numId w:val="2"/>
        </w:numPr>
        <w:spacing w:after="0" w:line="432" w:lineRule="atLeast"/>
        <w:ind w:left="0"/>
        <w:textAlignment w:val="baseline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</w:pPr>
      <w:r w:rsidRPr="0049270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Разгадывайте с детьми кроссворды.</w:t>
      </w:r>
    </w:p>
    <w:p w:rsidR="00E851B0" w:rsidRPr="0049270E" w:rsidRDefault="00567E53">
      <w:pPr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noProof/>
          <w:color w:val="1F497D" w:themeColor="text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573405</wp:posOffset>
            </wp:positionV>
            <wp:extent cx="4914900" cy="4191000"/>
            <wp:effectExtent l="19050" t="0" r="0" b="0"/>
            <wp:wrapTight wrapText="bothSides">
              <wp:wrapPolygon edited="0">
                <wp:start x="-84" y="0"/>
                <wp:lineTo x="-84" y="21502"/>
                <wp:lineTo x="21600" y="21502"/>
                <wp:lineTo x="21600" y="0"/>
                <wp:lineTo x="-84" y="0"/>
              </wp:wrapPolygon>
            </wp:wrapTight>
            <wp:docPr id="1" name="Рисунок 1" descr="C:\Users\Саша\Downloads\depositphotos_74809379-stock-illustration-childrengirl-and-boys-read-t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ownloads\depositphotos_74809379-stock-illustration-childrengirl-and-boys-read-th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419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851B0" w:rsidRPr="0049270E" w:rsidSect="006E1A08">
      <w:pgSz w:w="11906" w:h="16838"/>
      <w:pgMar w:top="567" w:right="850" w:bottom="1134" w:left="1701" w:header="708" w:footer="708" w:gutter="0"/>
      <w:pgBorders w:offsetFrom="page">
        <w:top w:val="single" w:sz="24" w:space="24" w:color="365F91" w:themeColor="accent1" w:themeShade="BF"/>
        <w:left w:val="single" w:sz="24" w:space="24" w:color="365F91" w:themeColor="accent1" w:themeShade="BF"/>
        <w:bottom w:val="single" w:sz="24" w:space="24" w:color="365F91" w:themeColor="accent1" w:themeShade="BF"/>
        <w:right w:val="single" w:sz="24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34C8"/>
    <w:multiLevelType w:val="multilevel"/>
    <w:tmpl w:val="176E1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FE0CF0"/>
    <w:multiLevelType w:val="multilevel"/>
    <w:tmpl w:val="C0143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B77A5"/>
    <w:rsid w:val="000B77A5"/>
    <w:rsid w:val="00207AB9"/>
    <w:rsid w:val="002A3B1B"/>
    <w:rsid w:val="0049270E"/>
    <w:rsid w:val="00530862"/>
    <w:rsid w:val="00567E53"/>
    <w:rsid w:val="005A50FD"/>
    <w:rsid w:val="006E1A08"/>
    <w:rsid w:val="0087350D"/>
    <w:rsid w:val="00AE6759"/>
    <w:rsid w:val="00D138B2"/>
    <w:rsid w:val="00E851B0"/>
    <w:rsid w:val="00F32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B0"/>
  </w:style>
  <w:style w:type="paragraph" w:styleId="4">
    <w:name w:val="heading 4"/>
    <w:basedOn w:val="a"/>
    <w:link w:val="40"/>
    <w:uiPriority w:val="9"/>
    <w:qFormat/>
    <w:rsid w:val="000B77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B77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67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7E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492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2020-11-06T07:34:00Z</dcterms:created>
  <dcterms:modified xsi:type="dcterms:W3CDTF">2020-11-06T07:34:00Z</dcterms:modified>
</cp:coreProperties>
</file>