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BC" w:rsidRDefault="009427BC" w:rsidP="009427BC">
      <w:pPr>
        <w:shd w:val="clear" w:color="auto" w:fill="FFFFFF"/>
        <w:spacing w:after="0"/>
        <w:ind w:left="-850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  <w:bookmarkStart w:id="0" w:name="_GoBack"/>
      <w:bookmarkEnd w:id="0"/>
      <w:r w:rsidRPr="009427BC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>Уроки осторожности летом» </w:t>
      </w:r>
    </w:p>
    <w:p w:rsidR="009427BC" w:rsidRPr="009427BC" w:rsidRDefault="009427BC" w:rsidP="009427BC">
      <w:pPr>
        <w:shd w:val="clear" w:color="auto" w:fill="FFFFFF"/>
        <w:spacing w:after="0"/>
        <w:ind w:left="-85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427BC"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  <w:t xml:space="preserve"> </w:t>
      </w:r>
      <w:r w:rsidRPr="009427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практические рекомендации для родителей»</w:t>
      </w:r>
    </w:p>
    <w:p w:rsidR="009427BC" w:rsidRPr="009427BC" w:rsidRDefault="009427BC" w:rsidP="009427BC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</w:p>
    <w:p w:rsidR="009427BC" w:rsidRPr="009427BC" w:rsidRDefault="009427BC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Лето - это самое замечательное время года! Чтобы оно прошло для ребенка с пользой, необходимо организовывать ему активный досуг. </w:t>
      </w:r>
    </w:p>
    <w:p w:rsidR="00653EA3" w:rsidRDefault="009427BC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внимание необходимо уделять ребенку в летний период, особенно если вы отдыхаете на природе. </w:t>
      </w:r>
    </w:p>
    <w:p w:rsidR="009427BC" w:rsidRDefault="008F2AB0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F2A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Солнце</w:t>
      </w:r>
      <w:r w:rsidRPr="008F2AB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могут загорать очень непродолжительное время и должны быть смазаны солнцезащитным кремом с фактором солнечной защиты от 15 до 30. Нахождение в тени, зонтики и шляпа с большими полями, все это защищает от солнца.</w:t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653EA3">
      <w:pPr>
        <w:shd w:val="clear" w:color="auto" w:fill="FFFFFF"/>
        <w:tabs>
          <w:tab w:val="left" w:pos="2895"/>
        </w:tabs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1720215</wp:posOffset>
            </wp:positionH>
            <wp:positionV relativeFrom="margin">
              <wp:posOffset>2813685</wp:posOffset>
            </wp:positionV>
            <wp:extent cx="2073275" cy="1295400"/>
            <wp:effectExtent l="19050" t="0" r="3175" b="0"/>
            <wp:wrapSquare wrapText="bothSides"/>
            <wp:docPr id="1" name="Рисунок 1" descr="https://im0-tub-ru.yandex.net/i?id=77aff65410f937e73ab66763582b78a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7aff65410f937e73ab66763582b78a0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Pr="009427BC" w:rsidRDefault="008F2AB0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Вода.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Никогда нельзя оставлять ребенка вне поля зрения и досягаемости возле воды. </w:t>
      </w:r>
    </w:p>
    <w:p w:rsidR="009427BC" w:rsidRPr="009427BC" w:rsidRDefault="009427BC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1615440</wp:posOffset>
            </wp:positionH>
            <wp:positionV relativeFrom="margin">
              <wp:posOffset>6033135</wp:posOffset>
            </wp:positionV>
            <wp:extent cx="2390775" cy="1962150"/>
            <wp:effectExtent l="19050" t="0" r="9525" b="0"/>
            <wp:wrapSquare wrapText="bothSides"/>
            <wp:docPr id="4" name="Рисунок 4" descr="https://img2.freepng.ru/20181107/pfj/kisspng-illustration-campfire-photography-royalty-free-cam-5be3010bb78d10.6978184715416035957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1107/pfj/kisspng-illustration-campfire-photography-royalty-free-cam-5be3010bb78d10.6978184715416035957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A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F2AB0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8F2AB0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Огонь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Лето не может называться таковым без пикников, барбекю и шашлыков. Несомненно, ребенку покажется завораживающим мерцание огня, поэтому Вам нужно всегда находиться между грилем и ребенком. Не забывайте о том, что угли остаются некоторое время горячими. Полностью затушите их, когда вечеринка закончится.</w:t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653EA3">
      <w:pPr>
        <w:shd w:val="clear" w:color="auto" w:fill="FFFFFF"/>
        <w:tabs>
          <w:tab w:val="left" w:pos="3135"/>
        </w:tabs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Pr="009427BC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Pr="009427BC" w:rsidRDefault="009427BC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Pr="009427BC" w:rsidRDefault="008F2AB0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Проверяйте местность на наличие потенциальной опасности.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Вы куда-либо переезжаете, всегда очень внимательно посмотрите вокруг. Знание потенциальных угроз может снизить риск пораниться для Вашего малыша.</w:t>
      </w:r>
    </w:p>
    <w:p w:rsidR="009427BC" w:rsidRDefault="008F2AB0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Отравления.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многих людей есть свои сады и огороды, где летом созревает множество различных ягод и плодов. Тут возникает соблазн угостить ребенка 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немытыми ягодами прямо с куста или напоить парным молоком. Для более «взрослых» деток такое молоко не представляет опасности, а у малышей может вызвать кишечные расстройства или инфекционное заболевание.</w:t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1910715</wp:posOffset>
            </wp:positionH>
            <wp:positionV relativeFrom="margin">
              <wp:posOffset>880110</wp:posOffset>
            </wp:positionV>
            <wp:extent cx="1562100" cy="1990725"/>
            <wp:effectExtent l="19050" t="0" r="0" b="0"/>
            <wp:wrapSquare wrapText="bothSides"/>
            <wp:docPr id="7" name="Рисунок 7" descr="https://n1s1.hsmedia.ru/ae/bd/de/aebdde1d8530a01e6742c1283b4efa5f/2714x3456_0xc0a839a2_26362430315029857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1s1.hsmedia.ru/ae/bd/de/aebdde1d8530a01e6742c1283b4efa5f/2714x3456_0xc0a839a2_263624303150298578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653EA3">
      <w:pPr>
        <w:shd w:val="clear" w:color="auto" w:fill="FFFFFF"/>
        <w:tabs>
          <w:tab w:val="left" w:pos="2670"/>
        </w:tabs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3EA3" w:rsidRPr="009427BC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Pr="009427BC" w:rsidRDefault="009427BC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Default="008F2AB0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9427BC" w:rsidRPr="008F2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Насекомые.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наступлением тепла на улице появляется большое количество насекомых. Некоторые из них безвредн</w:t>
      </w:r>
      <w:proofErr w:type="gramStart"/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(бабочки, муравьи, божьи коровки, кузнечики и др.,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другие представляют угрозу для ребенка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(клещи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комары, мошки, клопы и др.) </w:t>
      </w:r>
      <w:r w:rsidR="009427BC" w:rsidRPr="009427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помещении можно использовать фумигатор, который не поглощает кислород, или установить на окна специальную москитную сетку (марлю). Обязательно носите в своей сумочке специальные салфетки-репелленты. Их запах будет отпугивать насекомых в течение нескольких часов.</w:t>
      </w:r>
    </w:p>
    <w:p w:rsidR="00653EA3" w:rsidRPr="009427BC" w:rsidRDefault="00653EA3" w:rsidP="009427B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7BC" w:rsidRPr="009427BC" w:rsidRDefault="009427BC" w:rsidP="009427BC">
      <w:pPr>
        <w:pStyle w:val="c5"/>
        <w:shd w:val="clear" w:color="auto" w:fill="FFFFFF"/>
        <w:spacing w:before="0" w:beforeAutospacing="0" w:after="0" w:afterAutospacing="0"/>
        <w:ind w:left="-850"/>
        <w:rPr>
          <w:rFonts w:ascii="Arial" w:hAnsi="Arial" w:cs="Arial"/>
          <w:color w:val="000000"/>
          <w:sz w:val="28"/>
          <w:szCs w:val="28"/>
        </w:rPr>
      </w:pPr>
    </w:p>
    <w:p w:rsidR="008F2AB0" w:rsidRDefault="00653EA3" w:rsidP="00653EA3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2095500" cy="1895475"/>
            <wp:effectExtent l="19050" t="0" r="0" b="0"/>
            <wp:docPr id="10" name="Рисунок 10" descr="http://ae01.alicdn.com/kf/HTB1X5wiUMHqK1RjSZFkq6x.WFXaJ/10-PCS-Anti-Mosquito-Insect-Bugs-Repellent-killer-Safe-for-baby-Children-Repeller-Wrist-Hair-Band.jpg_220x22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e01.alicdn.com/kf/HTB1X5wiUMHqK1RjSZFkq6x.WFXaJ/10-PCS-Anti-Mosquito-Insect-Bugs-Repellent-killer-Safe-for-baby-Children-Repeller-Wrist-Hair-Band.jpg_220x220q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AB0" w:rsidRDefault="008F2AB0" w:rsidP="008F2AB0">
      <w:pPr>
        <w:rPr>
          <w:rFonts w:ascii="Times New Roman" w:hAnsi="Times New Roman" w:cs="Times New Roman"/>
          <w:sz w:val="28"/>
          <w:szCs w:val="28"/>
        </w:rPr>
      </w:pPr>
    </w:p>
    <w:p w:rsidR="008F2AB0" w:rsidRDefault="008F2AB0" w:rsidP="008F2AB0">
      <w:pPr>
        <w:tabs>
          <w:tab w:val="left" w:pos="1545"/>
        </w:tabs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6A54E6" w:rsidRPr="008F2AB0" w:rsidRDefault="008F2AB0" w:rsidP="008F2AB0">
      <w:pPr>
        <w:tabs>
          <w:tab w:val="left" w:pos="1545"/>
        </w:tabs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8F2AB0">
        <w:rPr>
          <w:rFonts w:ascii="Times New Roman" w:hAnsi="Times New Roman" w:cs="Times New Roman"/>
          <w:b/>
          <w:i/>
          <w:color w:val="FF0000"/>
          <w:sz w:val="56"/>
          <w:szCs w:val="56"/>
        </w:rPr>
        <w:t>«Будьте внимательны к своим детям»</w:t>
      </w:r>
    </w:p>
    <w:sectPr w:rsidR="006A54E6" w:rsidRPr="008F2AB0" w:rsidSect="009427BC">
      <w:pgSz w:w="11906" w:h="16838" w:code="9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BC"/>
    <w:rsid w:val="00653EA3"/>
    <w:rsid w:val="006A54E6"/>
    <w:rsid w:val="008F2AB0"/>
    <w:rsid w:val="0094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2021-07-08T08:26:00Z</dcterms:created>
  <dcterms:modified xsi:type="dcterms:W3CDTF">2021-07-08T08:52:00Z</dcterms:modified>
</cp:coreProperties>
</file>