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8B9" w:rsidRPr="000A03BB" w:rsidRDefault="00F20FB3" w:rsidP="000A03BB">
      <w:pPr>
        <w:pStyle w:val="a3"/>
        <w:jc w:val="center"/>
        <w:rPr>
          <w:rFonts w:ascii="Times New Roman" w:hAnsi="Times New Roman" w:cs="Times New Roman"/>
          <w:b/>
          <w:color w:val="E36C0A" w:themeColor="accent6" w:themeShade="BF"/>
          <w:sz w:val="40"/>
          <w:szCs w:val="40"/>
        </w:rPr>
      </w:pPr>
      <w:r w:rsidRPr="000A03BB">
        <w:rPr>
          <w:rFonts w:ascii="Times New Roman" w:hAnsi="Times New Roman" w:cs="Times New Roman"/>
          <w:b/>
          <w:color w:val="E36C0A" w:themeColor="accent6" w:themeShade="BF"/>
          <w:sz w:val="40"/>
          <w:szCs w:val="40"/>
        </w:rPr>
        <w:t xml:space="preserve">Механизмы физиологического воздействия </w:t>
      </w:r>
      <w:proofErr w:type="spellStart"/>
      <w:r w:rsidRPr="000A03BB">
        <w:rPr>
          <w:rFonts w:ascii="Times New Roman" w:hAnsi="Times New Roman" w:cs="Times New Roman"/>
          <w:b/>
          <w:color w:val="E36C0A" w:themeColor="accent6" w:themeShade="BF"/>
          <w:sz w:val="40"/>
          <w:szCs w:val="40"/>
        </w:rPr>
        <w:t>фитбола</w:t>
      </w:r>
      <w:proofErr w:type="spellEnd"/>
      <w:r w:rsidRPr="000A03BB">
        <w:rPr>
          <w:rFonts w:ascii="Times New Roman" w:hAnsi="Times New Roman" w:cs="Times New Roman"/>
          <w:b/>
          <w:color w:val="E36C0A" w:themeColor="accent6" w:themeShade="BF"/>
          <w:sz w:val="40"/>
          <w:szCs w:val="40"/>
        </w:rPr>
        <w:t xml:space="preserve"> на организм ребёнка.</w:t>
      </w:r>
    </w:p>
    <w:p w:rsidR="00F20FB3" w:rsidRDefault="00F20FB3" w:rsidP="00F20F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20FB3" w:rsidRDefault="00F20FB3" w:rsidP="00F20FB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практике спорта, педагогики и медицины накоплен значительный опыт по использованию мячей для решения оздоровительных и спортивных задач.</w:t>
      </w:r>
    </w:p>
    <w:p w:rsidR="00F20FB3" w:rsidRDefault="00F20FB3" w:rsidP="00F20FB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Мяч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фитболы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появились сравнительно недавно и уже завоевали широкую популярность.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Фитбо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мяч для опоры, используется в оздоровительных целях.</w:t>
      </w:r>
    </w:p>
    <w:p w:rsidR="00F20FB3" w:rsidRDefault="004A26AD" w:rsidP="004A26AD">
      <w:pPr>
        <w:pStyle w:val="a3"/>
        <w:tabs>
          <w:tab w:val="left" w:pos="3015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C9CFB8B" wp14:editId="6D6ADA69">
            <wp:simplePos x="2990850" y="2943225"/>
            <wp:positionH relativeFrom="margin">
              <wp:align>right</wp:align>
            </wp:positionH>
            <wp:positionV relativeFrom="margin">
              <wp:align>top</wp:align>
            </wp:positionV>
            <wp:extent cx="1895475" cy="1895475"/>
            <wp:effectExtent l="0" t="0" r="0" b="0"/>
            <wp:wrapSquare wrapText="bothSides"/>
            <wp:docPr id="2" name="Рисунок 2" descr="https://qiddie.com/wp-content/uploads/2017/09/Anti-Klap-Bal-65-Cm-Weplay-Blauw-Rollen-Fysio-Wepl-Kb1309-1024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qiddie.com/wp-content/uploads/2017/09/Anti-Klap-Bal-65-Cm-Weplay-Blauw-Rollen-Fysio-Wepl-Kb1309-1024X10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20FB3">
        <w:rPr>
          <w:rFonts w:ascii="Times New Roman" w:hAnsi="Times New Roman" w:cs="Times New Roman"/>
          <w:sz w:val="28"/>
          <w:szCs w:val="28"/>
        </w:rPr>
        <w:t xml:space="preserve">Двигательная активность является мощным  биологическим стимулятором жизненных функций растущего организма. Новой формой занятий по физическому воспитанию и коррекции осанки у детей является </w:t>
      </w:r>
      <w:proofErr w:type="spellStart"/>
      <w:r w:rsidR="00F20FB3">
        <w:rPr>
          <w:rFonts w:ascii="Times New Roman" w:hAnsi="Times New Roman" w:cs="Times New Roman"/>
          <w:sz w:val="28"/>
          <w:szCs w:val="28"/>
        </w:rPr>
        <w:t>фитбо</w:t>
      </w:r>
      <w:proofErr w:type="gramStart"/>
      <w:r w:rsidR="00F20FB3">
        <w:rPr>
          <w:rFonts w:ascii="Times New Roman" w:hAnsi="Times New Roman" w:cs="Times New Roman"/>
          <w:sz w:val="28"/>
          <w:szCs w:val="28"/>
        </w:rPr>
        <w:t>л</w:t>
      </w:r>
      <w:proofErr w:type="spellEnd"/>
      <w:r w:rsidR="00F20FB3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F20FB3">
        <w:rPr>
          <w:rFonts w:ascii="Times New Roman" w:hAnsi="Times New Roman" w:cs="Times New Roman"/>
          <w:sz w:val="28"/>
          <w:szCs w:val="28"/>
        </w:rPr>
        <w:t xml:space="preserve"> гимнастика. Эта гимнастика проводится на больших разноцветных мячах, выдерживающих вес до 300кг. </w:t>
      </w:r>
    </w:p>
    <w:p w:rsidR="00F20FB3" w:rsidRDefault="00F20FB3" w:rsidP="00F20FB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занятиях используются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фитболы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различного диаметра, в зависимости от роста и возраста детей: для детей 3-5 лет диаметр 45 см, 6-10 лет- 55 см. мяч подобран правильно, если при посадке на нём угол между бедром и голенью равен или чуть больше 90 градусов. Для занятий с профилактической</w:t>
      </w:r>
      <w:r w:rsidR="00060242">
        <w:rPr>
          <w:rFonts w:ascii="Times New Roman" w:hAnsi="Times New Roman" w:cs="Times New Roman"/>
          <w:sz w:val="28"/>
          <w:szCs w:val="28"/>
        </w:rPr>
        <w:t xml:space="preserve">  и лечебной целью, а также для занятий с детьми дошкольного возраста мяч должен быть менее упругим.</w:t>
      </w:r>
    </w:p>
    <w:p w:rsidR="00060242" w:rsidRDefault="00060242" w:rsidP="00F20FB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Мячи могут быть не только разного диаметра, но и разного цвета. Тёплые цвета</w:t>
      </w:r>
      <w:proofErr w:type="gramStart"/>
      <w:r>
        <w:rPr>
          <w:rFonts w:ascii="Times New Roman" w:hAnsi="Times New Roman" w:cs="Times New Roman"/>
          <w:sz w:val="28"/>
          <w:szCs w:val="28"/>
        </w:rPr>
        <w:t>9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красный, оранжевый) повышают активность отдела вегетативной нервной системы, стимулируют, тонизируют иммунитет, укрепляют память, зрение, придают бодрость, улучшают цвет кожи.</w:t>
      </w:r>
    </w:p>
    <w:p w:rsidR="00060242" w:rsidRDefault="00060242" w:rsidP="00F20FB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Холодные цвет</w:t>
      </w:r>
      <w:proofErr w:type="gramStart"/>
      <w:r>
        <w:rPr>
          <w:rFonts w:ascii="Times New Roman" w:hAnsi="Times New Roman" w:cs="Times New Roman"/>
          <w:sz w:val="28"/>
          <w:szCs w:val="28"/>
        </w:rPr>
        <w:t>а(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синий, голубой) нормализуют сердечную деятельность, ухудшают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скоростно</w:t>
      </w:r>
      <w:proofErr w:type="spellEnd"/>
      <w:r w:rsidR="000A03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силовые качества.</w:t>
      </w:r>
    </w:p>
    <w:p w:rsidR="00060242" w:rsidRDefault="00060242" w:rsidP="00F20FB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Зелёный цвет нормализует сердечную деятельность и ЦНС, стабилизирует артериальное давление, расслабляет, снимает напряжение. Помогает при заболеваниях позвоночника, обмена веществ, мигрени.</w:t>
      </w:r>
    </w:p>
    <w:p w:rsidR="00060242" w:rsidRDefault="00060242" w:rsidP="00F20FB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Помимо цветового влияния на организм ребёнка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фитболы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оказывают также вибрационное воздействие. Механическая вибрация активно стимулирует работу всех органов и систем ребенка. На за</w:t>
      </w:r>
      <w:r w:rsidR="000A03BB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ятиях используется лёгкая вибрация в спокойном темпе. Правильная посадка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фитболе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способствует формированию навыка правильной осанки. </w:t>
      </w:r>
    </w:p>
    <w:p w:rsidR="00060242" w:rsidRDefault="000A03BB" w:rsidP="00F20FB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Правильная посадка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фитболе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выравнивает косое положение таза, что является важным для коррекции сколиотических отклонений в грудопоясничном отделе позвоночника. Выполнение упражнений в исходном положении лёжа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животом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или спиной гораздо тяжелее, чем на устойчивой опоре. Поддерживание равновесия привлекает к координированной работе многочисленные мышечные группы, решая задачу формирования мышечного корсета за счёт укрепления мышц спины и брюшного пресса.</w:t>
      </w:r>
      <w:bookmarkStart w:id="0" w:name="_GoBack"/>
      <w:bookmarkEnd w:id="0"/>
    </w:p>
    <w:sectPr w:rsidR="00060242" w:rsidSect="000A03BB">
      <w:pgSz w:w="11906" w:h="16838"/>
      <w:pgMar w:top="1134" w:right="850" w:bottom="1134" w:left="1701" w:header="708" w:footer="708" w:gutter="0"/>
      <w:pgBorders w:offsetFrom="page">
        <w:top w:val="rings" w:sz="16" w:space="24" w:color="auto"/>
        <w:left w:val="rings" w:sz="16" w:space="24" w:color="auto"/>
        <w:bottom w:val="rings" w:sz="16" w:space="24" w:color="auto"/>
        <w:right w:val="ring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0FB3"/>
    <w:rsid w:val="00060242"/>
    <w:rsid w:val="000A03BB"/>
    <w:rsid w:val="004A26AD"/>
    <w:rsid w:val="008078B9"/>
    <w:rsid w:val="00F2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8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0FB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A2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26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123</cp:lastModifiedBy>
  <cp:revision>2</cp:revision>
  <dcterms:created xsi:type="dcterms:W3CDTF">2021-12-13T07:51:00Z</dcterms:created>
  <dcterms:modified xsi:type="dcterms:W3CDTF">2021-12-13T13:45:00Z</dcterms:modified>
</cp:coreProperties>
</file>