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26" w:rsidRPr="005218F9" w:rsidRDefault="00C14E26" w:rsidP="00C14E26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36"/>
          <w:sz w:val="36"/>
          <w:szCs w:val="36"/>
          <w:lang w:eastAsia="ru-RU"/>
        </w:rPr>
      </w:pPr>
      <w:r w:rsidRPr="005218F9">
        <w:rPr>
          <w:rFonts w:ascii="Times New Roman" w:eastAsia="Times New Roman" w:hAnsi="Times New Roman" w:cs="Times New Roman"/>
          <w:b/>
          <w:color w:val="5F497A" w:themeColor="accent4" w:themeShade="BF"/>
          <w:kern w:val="36"/>
          <w:sz w:val="36"/>
          <w:szCs w:val="36"/>
          <w:lang w:eastAsia="ru-RU"/>
        </w:rPr>
        <w:t>«</w:t>
      </w:r>
      <w:r w:rsidR="005218F9" w:rsidRPr="005218F9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36"/>
          <w:sz w:val="36"/>
          <w:szCs w:val="36"/>
          <w:lang w:eastAsia="ru-RU"/>
        </w:rPr>
        <w:t>Игры с мячо</w:t>
      </w:r>
      <w:proofErr w:type="gramStart"/>
      <w:r w:rsidR="005218F9" w:rsidRPr="005218F9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36"/>
          <w:sz w:val="36"/>
          <w:szCs w:val="36"/>
          <w:lang w:eastAsia="ru-RU"/>
        </w:rPr>
        <w:t>м-</w:t>
      </w:r>
      <w:proofErr w:type="gramEnd"/>
      <w:r w:rsidR="005218F9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36"/>
          <w:sz w:val="36"/>
          <w:szCs w:val="36"/>
          <w:lang w:eastAsia="ru-RU"/>
        </w:rPr>
        <w:t xml:space="preserve"> </w:t>
      </w:r>
      <w:bookmarkStart w:id="0" w:name="_GoBack"/>
      <w:bookmarkEnd w:id="0"/>
      <w:r w:rsidR="005218F9" w:rsidRPr="005218F9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36"/>
          <w:sz w:val="36"/>
          <w:szCs w:val="36"/>
          <w:lang w:eastAsia="ru-RU"/>
        </w:rPr>
        <w:t>это  физическое развитие и оздоровление</w:t>
      </w:r>
      <w:r w:rsidRPr="005218F9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36"/>
          <w:sz w:val="36"/>
          <w:szCs w:val="36"/>
          <w:lang w:eastAsia="ru-RU"/>
        </w:rPr>
        <w:t xml:space="preserve"> детей дошкольного возраста»</w:t>
      </w:r>
    </w:p>
    <w:p w:rsidR="005218F9" w:rsidRPr="005218F9" w:rsidRDefault="005218F9" w:rsidP="005218F9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5218F9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Консультация для родителей</w:t>
      </w:r>
    </w:p>
    <w:p w:rsidR="00C14E26" w:rsidRPr="00C14E26" w:rsidRDefault="00C14E26" w:rsidP="00C14E26">
      <w:pPr>
        <w:tabs>
          <w:tab w:val="left" w:pos="270"/>
        </w:tabs>
        <w:spacing w:before="150"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 w:rsidRPr="00C14E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</w:t>
      </w:r>
      <w:r w:rsidRPr="00C14E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кольный возраст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один из наиболее ответственных периодов в жизни каждого человека. Именно в этом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возрастном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периоде закладываются основы здоровья, правильного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физического развития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происходит становление двигательных способностей, формируется интерес к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физической культуре и спорту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воспитываются личностные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морально-волевые и поведенческие качества. В настоящее время забота о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физическом</w:t>
      </w:r>
      <w:r w:rsidRPr="00C14E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 и здоровье детей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стала занимать во всем мире приоритетные позиции.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ФГОС ДО одной из важнейших задач ДОУ является охрана и укрепление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физического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психического здоровья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их эмоционального благополучия.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предмет может повысить двигательную активность дома, на прогулке, на занятии, в самостоятельной деятельности….?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мяч!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– удивительно интересная игрушка. Пожалуй, ничего аналогичного – настолько простого и в то же время интересного – пока еще люди не придумали. Мяч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воспринимается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ребенком как нечто живое, он чутко реагирует и отзывается на движение, может быть послушным и озорным, он – яркий, круглый и очень милый.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широкое применение в детских садах получили разнообразные виды мячей, занимающие первое место в царстве детской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Создатель системы общественного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воспитания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Фридрих </w:t>
      </w:r>
      <w:proofErr w:type="spell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 мяч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средством всестороннего развития ребенка -</w:t>
      </w:r>
      <w:r w:rsidRPr="00C14E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– это шар, идеальная космическая форма, самая совершенная геометрическая фигура, не имеющая ни начала, ни конца. Никакое тело другой формы не имеет большей поверхности соприкосновения с ладонью, что дает полноту ощущения формы. Мяч посылает оптимальную информацию всем анализаторам. Совместная работа двигательного, вестибулярного, зрительного и тактильного анализаторов, которые включаются при выполнении упражнений с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мячом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усиливает эффект занятий.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интересные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мячами для малышей - это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в сухом бассейне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укрепляют здоровье в целом, тонизируют мышцы и в то же время способствуют релаксации, совершенствуют координацию движений, тактильное и цветовое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восприятие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Шарики оказывают точечное воздействие и тем самым производят мягкий массаж всего тела. Ребенок беззаботно играет, а его организм в это время становится все более и более здоровым.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Одновременно такой массаж успокаивает малыша, а также разгоняет кровь, облегчая ее продвижение к сердцу. 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«Плескаясь»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сухом бассейне, маленькие непоседы совершенно не задумываются о том, какие усилия они уже приложили и усердно продолжают прикладывать. Каждое движение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одну или несколько групп мышц. Одновременно с мышечным корсетом формируется и скелет. В раннем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все кости 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том числе позвоночник)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еще гибкие,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физические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в сухом бассейне помогают ребенку обрести красивую осанку и в прямом смысле учат его твердо стоять на ногах.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детская игра – это смех и радость, а если разделить их с друзьями – смеха и радости станет еще больше. Именно поэтому купание в шариках является популярным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развлечением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можно вдоволь пообщаться со сверстниками и проявить коллективную фантазию, придумывая новые и новые замечательные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настоящее море пользы для ребенка!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резиновым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мячом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уже в раннем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знакомятся с формой, объемом, свойствами мяча, учатся прокатывать и бросать и догонять его. Эти первые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бесценны по своей значимости для здоровья, эмоционального насыщения,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физического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интеллектуального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средних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старших группах мячи используются во всех частях занятия.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Общеразвивающие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с мячами различного веса и величины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крупные и мелкие мышцы обеих рук, увеличивают подвижность суставов пальцев и кистей, а так же подготавливают его к овладению сложными действиями. В результате систематического повторения упражнений создается своеобразный фонд двигательного опыта, двигательных качеств и способностей, необходимых в играх с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мячом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основных видах движения я использую такие игровые упражнения, </w:t>
      </w:r>
      <w:r w:rsidRPr="00C14E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упражнения в бросании  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(друг другу, в корзину стоящую на полу)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прокатывании мячей (в </w:t>
      </w:r>
      <w:proofErr w:type="spell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 друг другу, по скамейке, сбивая кегли, которые способствуют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координации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ловкости, ритмичности, согласованности движений.</w:t>
      </w:r>
      <w:proofErr w:type="gram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формируют умения поймать, удержать, бросить предмет, приучают рассчитывать направление броска, согласовывать усилие с расстоянием,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выразительность движений, ориентировку в пространстве.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группах в занятия включаю элементы спортивных </w:t>
      </w:r>
      <w:r w:rsidRPr="00C14E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-забрасывание мяча в баскетбольное кольцо;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-ведение мяча, продвигаясь между предметами;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-передача мяча друг другу различным способом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-отбивание мяча об пол двумя и одной рукой на месте, или с продвижением </w:t>
      </w:r>
      <w:r w:rsidRPr="00C14E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вперед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др.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тбивание мяча повышает настроение, снимает агрессию, помогает избавиться от мышечных напряжений, вызывает удовольствие, что обеспечивает свободу телодвижения от мышечной брони, мышечного напряжения.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усложнение упражнений и игр с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мячом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новых, разнообразных условий действий с ним обеспечивают быстрое формирование широкого диапазона навыков владения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мячом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с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мячом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коллективного характера, т. е. в подвижных играх и эстафетах на спортивных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развлечениях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создаются благоприятные условия для формирования нравственной, волевой и эмоциональной сфер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приучают преодолевать эгоистические побуждения,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воспитывают выдержку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Знакомясь с условием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усваивает нормы и правила коллективного взаимодействия, ему становятся понятными условия успеха командных действий. Необходимость принимать быстрые и разумные игровые решения, правильно их реализовывать в игре, способствует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воспитанию уверенности в себе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решительности и смелости. В игре ребенок всегда имеет возможность испытать свои силы и убедиться в успешности своих действий. Но важно и то, что подвижные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игры с мячом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повышают настроение, появляется чувство радости, удовольствия - повышается эмоциональный тонус.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можно мяч использовать в дыхательных гимнастиках. </w:t>
      </w:r>
      <w:proofErr w:type="gram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дыхательная гимнастика 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«Насос»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«Рисуем мячик воздухом»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(сделать глубокий вдох и нарисовать мяч в воздухе, 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«Мячи летят»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(подкидывая мяч сказать </w:t>
      </w:r>
      <w:proofErr w:type="spellStart"/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ухххх</w:t>
      </w:r>
      <w:proofErr w:type="spellEnd"/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упражнений на мячах в зависимости от поставленных частных задач и подбора </w:t>
      </w:r>
      <w:r w:rsidRPr="00C14E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редств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иметь различную </w:t>
      </w:r>
      <w:r w:rsidRPr="00C14E2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направленность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функции равновесия и вестибулярного аппарата;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формирования осанки;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увеличения гибкости и подвижности в суставах;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ловкости и координации движений;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расслабления и релаксации как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средств,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профилактики различных заболеваний </w:t>
      </w:r>
      <w:r w:rsidRPr="00C14E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(опорно-двигательного аппарата, внутренних органов)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укрепления мышц рук и плечевого пояса;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забывать и о массажных мячах с </w:t>
      </w:r>
      <w:proofErr w:type="gram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шипами</w:t>
      </w:r>
      <w:proofErr w:type="gram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должен быть знаком каждый ребенок с раннего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возраста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мячи используются в профилактических и коррекционных целях, для массажа и рефлексотерапии. В процессе игровой деятельности у </w:t>
      </w:r>
      <w:r w:rsidRPr="00C14E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развивается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мелкая моторика рук и происходит массаж пальцев за счет негладкой, пупырчатой поверхности, которая прекрасно подходит для проработки стопы и ладоней.</w:t>
      </w: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26" w:rsidRPr="00C14E26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 могут быть не только разного размера, но и разного </w:t>
      </w:r>
      <w:r w:rsidRP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цвета по-разному воздействуют на психическое состояние и </w:t>
      </w:r>
      <w:r w:rsidRPr="005218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физиологические функции ребенка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E26" w:rsidRPr="00C14E26" w:rsidRDefault="00C14E26" w:rsidP="00C14E2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 издавна приписывалось магическое значение, благотворное или отрицательное действие на человека, ведь для человека зрение является самым важным из всех видов чувств.</w:t>
      </w:r>
      <w:r w:rsid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оказывает успокаивающее воздействие, расслабляет, снимает спазмы, уменьшает головные боли, понижает аппетит.</w:t>
      </w:r>
      <w:r w:rsid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цвет оказывает тормозящее действие при состоянии психического возбуждения.</w:t>
      </w:r>
      <w:r w:rsid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 цвет оказывает угнетающее действие на психические и </w:t>
      </w:r>
      <w:r w:rsidRPr="005218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физиологические процессы</w:t>
      </w:r>
      <w:r w:rsidRP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настроение людей.</w:t>
      </w:r>
      <w:r w:rsid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активизирует, повышает </w:t>
      </w:r>
      <w:r w:rsidRPr="005218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физическую работоспособность</w:t>
      </w:r>
      <w:r w:rsidRP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ощущение теплоты, стимулирует психические </w:t>
      </w:r>
      <w:proofErr w:type="spell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</w:t>
      </w:r>
      <w:proofErr w:type="gram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елёный</w:t>
      </w:r>
      <w:proofErr w:type="spell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успокаивает, создаёт хорошее настроение. Этот цвет оказывает благотворное влияние на соматически ослабленных </w:t>
      </w:r>
      <w:r w:rsidRPr="005218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лечении </w:t>
      </w:r>
      <w:r w:rsidRPr="005218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воспалений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ослабленном зрении.</w:t>
      </w:r>
      <w:r w:rsid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Розовый</w:t>
      </w:r>
      <w:proofErr w:type="gramEnd"/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тонизирует при подавленном настроении.</w:t>
      </w:r>
      <w:r w:rsidR="00521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E26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цвет – цвет радости, покоя, теплоты, нейтрализует негативные действия.</w:t>
      </w:r>
    </w:p>
    <w:p w:rsidR="00C14E26" w:rsidRPr="005218F9" w:rsidRDefault="00C14E26" w:rsidP="00C14E26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5218F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Таким образом, </w:t>
      </w:r>
      <w:r w:rsidRPr="005218F9">
        <w:rPr>
          <w:rFonts w:ascii="Times New Roman" w:eastAsia="Times New Roman" w:hAnsi="Times New Roman" w:cs="Times New Roman"/>
          <w:bCs/>
          <w:i/>
          <w:color w:val="FF0000"/>
          <w:sz w:val="36"/>
          <w:szCs w:val="36"/>
          <w:bdr w:val="none" w:sz="0" w:space="0" w:color="auto" w:frame="1"/>
          <w:lang w:eastAsia="ru-RU"/>
        </w:rPr>
        <w:t>игры с мячом это не только средство физического развития</w:t>
      </w:r>
      <w:r w:rsidRPr="005218F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, но и </w:t>
      </w:r>
      <w:r w:rsidRPr="005218F9">
        <w:rPr>
          <w:rFonts w:ascii="Times New Roman" w:eastAsia="Times New Roman" w:hAnsi="Times New Roman" w:cs="Times New Roman"/>
          <w:bCs/>
          <w:i/>
          <w:color w:val="FF0000"/>
          <w:sz w:val="36"/>
          <w:szCs w:val="36"/>
          <w:bdr w:val="none" w:sz="0" w:space="0" w:color="auto" w:frame="1"/>
          <w:lang w:eastAsia="ru-RU"/>
        </w:rPr>
        <w:t>оздоровления детей дошкольного возраста</w:t>
      </w:r>
      <w:r w:rsidRPr="005218F9"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  <w:t>!</w:t>
      </w:r>
    </w:p>
    <w:p w:rsidR="00C14E26" w:rsidRPr="005218F9" w:rsidRDefault="00C14E26" w:rsidP="00C14E26">
      <w:pPr>
        <w:rPr>
          <w:rFonts w:ascii="Times New Roman" w:hAnsi="Times New Roman" w:cs="Times New Roman"/>
          <w:i/>
          <w:color w:val="FF0000"/>
          <w:sz w:val="36"/>
          <w:szCs w:val="36"/>
        </w:rPr>
      </w:pPr>
    </w:p>
    <w:p w:rsidR="00C14E26" w:rsidRPr="00C14E26" w:rsidRDefault="00C14E26" w:rsidP="00C14E26">
      <w:pPr>
        <w:rPr>
          <w:rFonts w:ascii="Times New Roman" w:hAnsi="Times New Roman" w:cs="Times New Roman"/>
          <w:sz w:val="28"/>
          <w:szCs w:val="28"/>
        </w:rPr>
      </w:pPr>
    </w:p>
    <w:p w:rsidR="00C14E26" w:rsidRPr="00C14E26" w:rsidRDefault="00C14E26" w:rsidP="00C14E26">
      <w:pPr>
        <w:rPr>
          <w:rFonts w:ascii="Times New Roman" w:hAnsi="Times New Roman" w:cs="Times New Roman"/>
          <w:sz w:val="28"/>
          <w:szCs w:val="28"/>
        </w:rPr>
      </w:pPr>
    </w:p>
    <w:p w:rsidR="00C14E26" w:rsidRPr="00C14E26" w:rsidRDefault="00C14E26" w:rsidP="00C14E26">
      <w:pPr>
        <w:rPr>
          <w:rFonts w:ascii="Times New Roman" w:hAnsi="Times New Roman" w:cs="Times New Roman"/>
          <w:sz w:val="28"/>
          <w:szCs w:val="28"/>
        </w:rPr>
      </w:pPr>
    </w:p>
    <w:p w:rsidR="00C14E26" w:rsidRPr="00C14E26" w:rsidRDefault="00C14E26" w:rsidP="00C14E26">
      <w:pPr>
        <w:rPr>
          <w:rFonts w:ascii="Times New Roman" w:hAnsi="Times New Roman" w:cs="Times New Roman"/>
          <w:sz w:val="28"/>
          <w:szCs w:val="28"/>
        </w:rPr>
      </w:pPr>
    </w:p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C14E26" w:rsidRPr="00C14E26" w:rsidRDefault="00C14E26" w:rsidP="00C14E26"/>
    <w:p w:rsidR="00AA10A9" w:rsidRPr="00C14E26" w:rsidRDefault="00AA10A9"/>
    <w:p w:rsidR="00C14E26" w:rsidRPr="00C14E26" w:rsidRDefault="00C14E26"/>
    <w:sectPr w:rsidR="00C14E26" w:rsidRPr="00C1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26"/>
    <w:rsid w:val="005218F9"/>
    <w:rsid w:val="00AA10A9"/>
    <w:rsid w:val="00C1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2023-03-13T10:16:00Z</cp:lastPrinted>
  <dcterms:created xsi:type="dcterms:W3CDTF">2023-03-13T10:00:00Z</dcterms:created>
  <dcterms:modified xsi:type="dcterms:W3CDTF">2023-03-13T10:17:00Z</dcterms:modified>
</cp:coreProperties>
</file>