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AA" w:rsidRPr="00C76CAA" w:rsidRDefault="00C76CAA" w:rsidP="00C76CAA">
      <w:pPr>
        <w:tabs>
          <w:tab w:val="left" w:pos="7998"/>
        </w:tabs>
        <w:spacing w:after="0" w:line="240" w:lineRule="auto"/>
        <w:ind w:right="-143"/>
        <w:jc w:val="center"/>
        <w:rPr>
          <w:rFonts w:ascii="Times New Roman" w:eastAsia="DengXi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DengXian" w:hAnsi="Times New Roman" w:cs="Times New Roman"/>
          <w:b/>
          <w:sz w:val="40"/>
          <w:szCs w:val="28"/>
          <w:lang w:eastAsia="ru-RU"/>
        </w:rPr>
        <w:t xml:space="preserve"> 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right="-143"/>
        <w:jc w:val="center"/>
        <w:rPr>
          <w:rFonts w:ascii="Times New Roman" w:eastAsia="DengXian" w:hAnsi="Times New Roman" w:cs="Times New Roman"/>
          <w:b/>
          <w:bCs/>
          <w:sz w:val="40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40"/>
          <w:szCs w:val="28"/>
          <w:lang w:eastAsia="ru-RU"/>
        </w:rPr>
        <w:t>«</w:t>
      </w:r>
      <w:bookmarkStart w:id="0" w:name="_GoBack"/>
      <w:r>
        <w:rPr>
          <w:rFonts w:ascii="Times New Roman" w:eastAsia="DengXian" w:hAnsi="Times New Roman" w:cs="Times New Roman"/>
          <w:b/>
          <w:bCs/>
          <w:sz w:val="40"/>
          <w:szCs w:val="28"/>
          <w:lang w:eastAsia="ru-RU"/>
        </w:rPr>
        <w:t>Использование информационно-коммуникативных технологий педагогами в</w:t>
      </w:r>
      <w:r w:rsidRPr="00C76CAA">
        <w:rPr>
          <w:rFonts w:ascii="Times New Roman" w:eastAsia="DengXian" w:hAnsi="Times New Roman" w:cs="Times New Roman"/>
          <w:b/>
          <w:bCs/>
          <w:sz w:val="40"/>
          <w:szCs w:val="28"/>
          <w:lang w:eastAsia="ru-RU"/>
        </w:rPr>
        <w:t xml:space="preserve"> ДОУ</w:t>
      </w:r>
      <w:bookmarkEnd w:id="0"/>
      <w:r w:rsidRPr="00C76CAA">
        <w:rPr>
          <w:rFonts w:ascii="Times New Roman" w:eastAsia="DengXian" w:hAnsi="Times New Roman" w:cs="Times New Roman"/>
          <w:b/>
          <w:bCs/>
          <w:sz w:val="40"/>
          <w:szCs w:val="28"/>
          <w:lang w:eastAsia="ru-RU"/>
        </w:rPr>
        <w:t>»</w:t>
      </w:r>
    </w:p>
    <w:p w:rsid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Arial Nova" w:eastAsia="DengXian" w:hAnsi="Arial Nova" w:cs="Times New Roman"/>
          <w:color w:val="0070C0"/>
          <w:sz w:val="28"/>
          <w:szCs w:val="28"/>
          <w:lang w:eastAsia="ru-RU"/>
        </w:rPr>
      </w:pP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right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Старший воспитатель: Дегтярева Л.В.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Современный Педагог должен уметь: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1. создавать графические и текстовые документы (т. е. самостоятельно оформлять групповую документацию, диагностику и т. д) Уметь пользоваться программой Майкрософт Офис,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Microsoft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Office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Word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Microsoft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Office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PowerPoint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Microsoft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Office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Excel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2. активно использовать информационные технологии в образовательном процессе. (Познакомиться с информационными сайтами для педагогов и владеть навыками поиска информации в Интернете).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3. познакомиться с информационными сайтами для педагогов </w:t>
      </w:r>
      <w:proofErr w:type="gram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и </w:t>
      </w: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владеть</w:t>
      </w:r>
      <w:proofErr w:type="gram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навыками поиска </w:t>
      </w: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информации в Интернете.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4. владеть различными программами для создания мультимедийных презентаций.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ИКТ – это два вида технологий: информационная и коммуникативная. «Информационная технология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 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При использовании ИКТ в работе не важен стаж работы педагогов и образование, а важно желание и стремление освоения ИКТ.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Использование ИКТ в образовательном процессе это, прежде всего: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1.</w:t>
      </w: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Организация непосредственной образовательной деятельности воспитанника;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2. Организация совместной развивающей деятельности педагога и детей;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3. Реализация проектов;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4.</w:t>
      </w: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Создание развивающей среды (игр, пособий, дидактических материалов).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При организации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– образовательного процесса с активным применением ИКТ педагог использует следующие модели: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Визуальная модель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– презентации, видеофрагменты фильмов и мультфильмов, интерактивные схемы и модели. Все эти средства обеспечивают наглядность, дающую возможность воспитателю выстроить объяснения на занятиях логично, научно, с использованием видеофрагментов.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Аудио модель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– музыкальное сопровождение, аудиокниги.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Игровая модель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– использование ИКТ в детском саду для организации игровой деятельности.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lastRenderedPageBreak/>
        <w:t>Как применять ИКТ в процессе реализации программного содержания каждой образовательной области в соответствии с ФГОС: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«Физическое развитие»: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детский герой на экране делает упражнения, которые аналогичным способом выполняют дети.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«Социально-коммуникативное развитие»: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используются все модели</w:t>
      </w:r>
      <w:r>
        <w:rPr>
          <w:rFonts w:ascii="Times New Roman" w:eastAsia="DengXian" w:hAnsi="Times New Roman" w:cs="Times New Roman"/>
          <w:sz w:val="28"/>
          <w:szCs w:val="28"/>
          <w:lang w:eastAsia="ru-RU"/>
        </w:rPr>
        <w:t>-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демонстрационные картинки, презентации, персонажи для игр, игровые схемы, видеосюжеты, представляемые на интерактивной доске, интерактивные игры.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«Познавательное развитие»: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используются математические интерактивные игры, презентации или отрывки из документальных фильмов, акустические системы записи и воспроизведение звуков, персонажей для игр.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«Речевое развитие»: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демонстрации картинок, презентаций, персонажей для игр, игровые схемы, видеосюжеты, используется музыкальное сопровождение и аудиокниги.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«Художественно – эстетическое развитие»: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демонстрация изображения картин, предметов декоративно-прикладного искусства и рисунки самих детей, сценки из мультфильмов, иллюстрации к сказкам. Дети совместно с педагогом могут отправиться в удивительную виртуальную экскурсию в любой музей художественного творчества и изобразительного искусства.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      В работе педагога выделяются следующие направления в использовании ИКТ, которые доступны для работы с дошкольниками: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∙</w:t>
      </w: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Использование мультимедийных презентаций;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∙ Использование глобальной сети Интернет;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∙ Использование развивающих компьютерных программ;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∙ Разработка и использование собственных авторских программ.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b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b/>
          <w:sz w:val="28"/>
          <w:szCs w:val="28"/>
          <w:lang w:eastAsia="ru-RU"/>
        </w:rPr>
        <w:t xml:space="preserve">           Использование ИКТ в методической работе ДОУ: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1. Использование глобальной сети интернет предоставляют педагогам возможность найти практически любой материал по вопросам развития и обучения детей, любые фотографии и иллюстрации.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2. Использование компьютера для ведения документации- это составлению и оформлению календарных и перспективных планов, оформление родительских уголков, вести индивидуальный дневник ребенка, записывать различные данные о нем, результаты тестов, выстраивать графики, в целом отслеживать динамику развития ребенка. 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3. Использование ИКТ в работе с родителями. 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Наличие у детского сада собственного сайта в сети Интернет предоставляет родителям возможность оперативного получения информации о жизни ДОУ, группы, расписании занятий, о проводимых мероприятиях, праздниках, развлечениях. Кроме этого сайт детского сада может стать для родителей источником информации учебного, методического или воспитательного характера. Родители могут получить информацию о методах сбережения здоровья детей, их безопасности, правилах поведения ребенка в семье и в обществе, полезные советы по обучению и воспитанию дошкольников. Телекоммуникации позволяют родителям в реальном режиме времени отслеживать </w:t>
      </w:r>
      <w:proofErr w:type="spellStart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-образовательный процесс своих детей, получать информацию о проблемах, </w:t>
      </w: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lastRenderedPageBreak/>
        <w:t>возникающих в обучении и советы, направленные на устранение конкретных проблем во взаимодействии с педагогом.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Электронная почта предоставляет более широкие возможности для общения с родителями. Можно доносить большой объем информации, осуществлять индивидуальное взаимодействие с семьей.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На личной веб-странице воспитателя в сети интернет размещаются преимущественно консультационные материалы по разным направлениям в развитии детей.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Мультимедийные презентации – это один из современных методов работы с детьми и родителями. Использование возможно во время проведения родительских собраний, мастер-классов, публичных отчетов, круглых столов и других мероприятий.</w:t>
      </w:r>
    </w:p>
    <w:p w:rsidR="00C76CAA" w:rsidRPr="00C76CAA" w:rsidRDefault="00C76CAA" w:rsidP="00C76CAA">
      <w:pPr>
        <w:tabs>
          <w:tab w:val="left" w:pos="7998"/>
        </w:tabs>
        <w:spacing w:after="0" w:line="240" w:lineRule="auto"/>
        <w:ind w:left="-567" w:right="-1" w:firstLine="425"/>
        <w:jc w:val="both"/>
        <w:rPr>
          <w:rFonts w:ascii="Times New Roman" w:eastAsia="DengXian" w:hAnsi="Times New Roman" w:cs="Times New Roman"/>
          <w:sz w:val="28"/>
          <w:szCs w:val="28"/>
          <w:lang w:eastAsia="ru-RU"/>
        </w:rPr>
      </w:pPr>
      <w:r w:rsidRPr="00C76CAA">
        <w:rPr>
          <w:rFonts w:ascii="Times New Roman" w:eastAsia="DengXian" w:hAnsi="Times New Roman" w:cs="Times New Roman"/>
          <w:sz w:val="28"/>
          <w:szCs w:val="28"/>
          <w:lang w:eastAsia="ru-RU"/>
        </w:rPr>
        <w:t>Таким образом, использование ИКТ способствует повышению качества образовательного процесса: педагоги получают возможность профессионального общения в широкой аудитории пользователей сети Интернет, повышается их социальный статус. Использование ИКТ в работе с детьми служит повышению познавательной мотивации воспитанников, соответственно наблюдается рост их достижений, ключевых компетентностей.</w:t>
      </w:r>
    </w:p>
    <w:p w:rsidR="00955421" w:rsidRPr="00C76CAA" w:rsidRDefault="00955421" w:rsidP="00C76CAA">
      <w:pPr>
        <w:ind w:right="-1"/>
        <w:jc w:val="both"/>
        <w:rPr>
          <w:rFonts w:ascii="Times New Roman" w:hAnsi="Times New Roman" w:cs="Times New Roman"/>
        </w:rPr>
      </w:pPr>
    </w:p>
    <w:sectPr w:rsidR="00955421" w:rsidRPr="00C76CAA" w:rsidSect="00C76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AA"/>
    <w:rsid w:val="00955421"/>
    <w:rsid w:val="00C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F0F6"/>
  <w15:chartTrackingRefBased/>
  <w15:docId w15:val="{FEF2E4CA-B154-488B-8DD7-FDB1431B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5310</Characters>
  <Application>Microsoft Office Word</Application>
  <DocSecurity>0</DocSecurity>
  <Lines>44</Lines>
  <Paragraphs>12</Paragraphs>
  <ScaleCrop>false</ScaleCrop>
  <Company>HP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2023-10-01T15:09:00Z</dcterms:created>
  <dcterms:modified xsi:type="dcterms:W3CDTF">2023-10-01T15:17:00Z</dcterms:modified>
</cp:coreProperties>
</file>